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7151">
      <w:pPr>
        <w:spacing w:line="1600" w:lineRule="exact"/>
        <w:jc w:val="center"/>
        <w:rPr>
          <w:rFonts w:hint="eastAsia" w:ascii="仿宋_GB2312" w:hAnsi="仿宋_GB2312" w:eastAsia="仿宋_GB2312" w:cs="仿宋_GB2312"/>
          <w:color w:val="000000" w:themeColor="text1"/>
          <w:sz w:val="100"/>
          <w:highlight w:val="none"/>
          <w14:textFill>
            <w14:solidFill>
              <w14:schemeClr w14:val="tx1"/>
            </w14:solidFill>
          </w14:textFill>
        </w:rPr>
      </w:pPr>
    </w:p>
    <w:p w14:paraId="3AD4C393">
      <w:pPr>
        <w:spacing w:line="1600" w:lineRule="exact"/>
        <w:jc w:val="center"/>
        <w:rPr>
          <w:rFonts w:hint="eastAsia" w:ascii="仿宋_GB2312" w:hAnsi="仿宋_GB2312" w:eastAsia="仿宋_GB2312" w:cs="仿宋_GB2312"/>
          <w:color w:val="000000" w:themeColor="text1"/>
          <w:sz w:val="10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00"/>
          <w:highlight w:val="none"/>
          <w14:textFill>
            <w14:solidFill>
              <w14:schemeClr w14:val="tx1"/>
            </w14:solidFill>
          </w14:textFill>
        </w:rPr>
        <w:t>采购</w:t>
      </w:r>
      <w:r>
        <w:rPr>
          <w:rFonts w:hint="eastAsia" w:ascii="仿宋_GB2312" w:hAnsi="仿宋_GB2312" w:eastAsia="仿宋_GB2312" w:cs="仿宋_GB2312"/>
          <w:color w:val="000000" w:themeColor="text1"/>
          <w:sz w:val="100"/>
          <w:highlight w:val="none"/>
          <w:lang w:val="en-US" w:eastAsia="zh-CN"/>
          <w14:textFill>
            <w14:solidFill>
              <w14:schemeClr w14:val="tx1"/>
            </w14:solidFill>
          </w14:textFill>
        </w:rPr>
        <w:t>文件</w:t>
      </w:r>
    </w:p>
    <w:p w14:paraId="3679091E">
      <w:pPr>
        <w:jc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5730D623">
      <w:pP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14:paraId="3B0DC888">
      <w:pP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14:paraId="65C88E06">
      <w:pPr>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6DD3138B">
      <w:pPr>
        <w:pStyle w:val="20"/>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1BA3657C">
      <w:pPr>
        <w:pStyle w:val="20"/>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42182264">
      <w:pPr>
        <w:pStyle w:val="15"/>
        <w:ind w:left="0" w:leftChars="0" w:firstLine="0" w:firstLineChars="0"/>
        <w:jc w:val="both"/>
        <w:rPr>
          <w:rFonts w:hint="eastAsia" w:ascii="仿宋_GB2312" w:hAnsi="仿宋_GB2312" w:eastAsia="仿宋_GB2312" w:cs="仿宋_GB2312"/>
          <w:b/>
          <w:bCs/>
          <w:color w:val="000000" w:themeColor="text1"/>
          <w:sz w:val="36"/>
          <w:szCs w:val="36"/>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采购项目名称：2025年度各类标志标牌、横幅及龙门架等采购</w:t>
      </w:r>
    </w:p>
    <w:p w14:paraId="68F1C625">
      <w:pPr>
        <w:pStyle w:val="15"/>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577D2F47">
      <w:pPr>
        <w:spacing w:line="720" w:lineRule="exact"/>
        <w:rPr>
          <w:rFonts w:hint="eastAsia" w:ascii="仿宋_GB2312" w:hAnsi="仿宋_GB2312" w:eastAsia="仿宋_GB2312" w:cs="仿宋_GB2312"/>
          <w:b/>
          <w:bCs/>
          <w:color w:val="000000" w:themeColor="text1"/>
          <w:highlight w:val="none"/>
          <w14:textFill>
            <w14:solidFill>
              <w14:schemeClr w14:val="tx1"/>
            </w14:solidFill>
          </w14:textFill>
        </w:rPr>
      </w:pPr>
    </w:p>
    <w:p w14:paraId="0AC35993">
      <w:pPr>
        <w:spacing w:line="720" w:lineRule="exact"/>
        <w:rPr>
          <w:rFonts w:hint="eastAsia" w:ascii="仿宋_GB2312" w:hAnsi="仿宋_GB2312" w:eastAsia="仿宋_GB2312" w:cs="仿宋_GB2312"/>
          <w:b/>
          <w:bCs/>
          <w:color w:val="000000" w:themeColor="text1"/>
          <w:highlight w:val="none"/>
          <w14:textFill>
            <w14:solidFill>
              <w14:schemeClr w14:val="tx1"/>
            </w14:solidFill>
          </w14:textFill>
        </w:rPr>
      </w:pPr>
    </w:p>
    <w:p w14:paraId="3C9DAAC3">
      <w:pPr>
        <w:pStyle w:val="6"/>
        <w:jc w:val="cente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采购人：</w:t>
      </w:r>
      <w:r>
        <w:rPr>
          <w:rFonts w:hint="eastAsia" w:ascii="仿宋_GB2312" w:hAnsi="仿宋_GB2312" w:eastAsia="仿宋_GB2312" w:cs="仿宋_GB2312"/>
          <w:b/>
          <w:bCs/>
          <w:color w:val="000000" w:themeColor="text1"/>
          <w:sz w:val="36"/>
          <w:szCs w:val="36"/>
          <w:highlight w:val="none"/>
          <w:u w:val="single"/>
          <w:lang w:eastAsia="zh-CN"/>
          <w14:textFill>
            <w14:solidFill>
              <w14:schemeClr w14:val="tx1"/>
            </w14:solidFill>
          </w14:textFill>
        </w:rPr>
        <w:t>重庆康发公路工程有限责任公司</w:t>
      </w:r>
    </w:p>
    <w:p w14:paraId="03B1559D">
      <w:pPr>
        <w:pStyle w:val="6"/>
        <w:ind w:firstLine="1807" w:firstLineChars="500"/>
        <w:jc w:val="center"/>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51C0A251">
      <w:pPr>
        <w:pStyle w:val="6"/>
        <w:ind w:firstLine="1807" w:firstLineChars="500"/>
        <w:jc w:val="center"/>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023B4765">
      <w:pPr>
        <w:adjustRightInd w:val="0"/>
        <w:snapToGrid w:val="0"/>
        <w:spacing w:line="720" w:lineRule="exact"/>
        <w:ind w:firstLine="1446" w:firstLineChars="400"/>
        <w:rPr>
          <w:rFonts w:hint="eastAsia" w:ascii="仿宋_GB2312" w:hAnsi="仿宋_GB2312" w:eastAsia="仿宋_GB2312" w:cs="仿宋_GB2312"/>
          <w:b/>
          <w:bCs/>
          <w:color w:val="000000" w:themeColor="text1"/>
          <w:sz w:val="36"/>
          <w:szCs w:val="36"/>
          <w:highlight w:val="none"/>
          <w:u w:val="single"/>
          <w:lang w:eastAsia="zh-CN"/>
          <w14:textFill>
            <w14:solidFill>
              <w14:schemeClr w14:val="tx1"/>
            </w14:solidFill>
          </w14:textFill>
        </w:rPr>
      </w:pPr>
      <w:bookmarkStart w:id="0" w:name="_Toc481757445"/>
      <w:bookmarkStart w:id="1" w:name="_Toc481759152"/>
      <w:bookmarkStart w:id="2" w:name="_Toc481758130"/>
    </w:p>
    <w:p w14:paraId="5B483284">
      <w:pPr>
        <w:adjustRightInd w:val="0"/>
        <w:snapToGrid w:val="0"/>
        <w:spacing w:line="720" w:lineRule="exact"/>
        <w:ind w:firstLine="1446" w:firstLineChars="400"/>
        <w:rPr>
          <w:rFonts w:hint="eastAsia" w:ascii="仿宋_GB2312" w:hAnsi="仿宋_GB2312" w:eastAsia="仿宋_GB2312" w:cs="仿宋_GB2312"/>
          <w:b/>
          <w:bCs/>
          <w:color w:val="000000" w:themeColor="text1"/>
          <w:sz w:val="36"/>
          <w:szCs w:val="36"/>
          <w:highlight w:val="none"/>
          <w:u w:val="single"/>
          <w:lang w:eastAsia="zh-CN"/>
          <w14:textFill>
            <w14:solidFill>
              <w14:schemeClr w14:val="tx1"/>
            </w14:solidFill>
          </w14:textFill>
        </w:rPr>
      </w:pPr>
    </w:p>
    <w:p w14:paraId="70EFA5B7">
      <w:pPr>
        <w:adjustRightInd w:val="0"/>
        <w:snapToGrid w:val="0"/>
        <w:spacing w:line="720" w:lineRule="exact"/>
        <w:jc w:val="center"/>
        <w:rPr>
          <w:rFonts w:hint="eastAsia"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二〇二</w:t>
      </w:r>
      <w:r>
        <w:rPr>
          <w:rFonts w:hint="eastAsia" w:ascii="仿宋_GB2312" w:hAnsi="仿宋_GB2312" w:eastAsia="仿宋_GB2312" w:cs="仿宋_GB2312"/>
          <w:b/>
          <w:bCs/>
          <w:color w:val="000000" w:themeColor="text1"/>
          <w:sz w:val="36"/>
          <w:szCs w:val="36"/>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年</w:t>
      </w:r>
      <w:r>
        <w:rPr>
          <w:rFonts w:hint="eastAsia" w:ascii="仿宋_GB2312" w:hAnsi="仿宋_GB2312" w:eastAsia="仿宋_GB2312" w:cs="仿宋_GB2312"/>
          <w:b/>
          <w:bCs/>
          <w:color w:val="000000" w:themeColor="text1"/>
          <w:sz w:val="36"/>
          <w:szCs w:val="36"/>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月</w:t>
      </w:r>
      <w:bookmarkEnd w:id="0"/>
      <w:bookmarkEnd w:id="1"/>
      <w:bookmarkEnd w:id="2"/>
    </w:p>
    <w:p w14:paraId="174F857E">
      <w:pPr>
        <w:pStyle w:val="12"/>
        <w:spacing w:line="600" w:lineRule="exact"/>
        <w:ind w:firstLine="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p>
    <w:p w14:paraId="3D3852B1">
      <w:pPr>
        <w:pStyle w:val="12"/>
        <w:tabs>
          <w:tab w:val="right" w:leader="hyphen" w:pos="9412"/>
          <w:tab w:val="clear" w:pos="1260"/>
          <w:tab w:val="clear" w:pos="1685"/>
          <w:tab w:val="clear" w:pos="8400"/>
        </w:tabs>
        <w:spacing w:line="360" w:lineRule="auto"/>
        <w:jc w:val="center"/>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t>目  录</w:t>
      </w:r>
    </w:p>
    <w:p w14:paraId="2329E4ED">
      <w:pPr>
        <w:pStyle w:val="12"/>
        <w:tabs>
          <w:tab w:val="right" w:leader="hyphen" w:pos="9412"/>
          <w:tab w:val="clear" w:pos="1260"/>
          <w:tab w:val="clear" w:pos="1685"/>
          <w:tab w:val="clear" w:pos="8400"/>
        </w:tabs>
        <w:spacing w:line="360" w:lineRule="auto"/>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21"/>
          <w:highlight w:val="none"/>
          <w14:textFill>
            <w14:solidFill>
              <w14:schemeClr w14:val="tx1"/>
            </w14:solidFill>
          </w14:textFill>
        </w:rPr>
        <w:instrText xml:space="preserve">TOC \o "1-1" \h \u </w:instrText>
      </w: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21"/>
          <w:highlight w:val="none"/>
          <w:lang w:eastAsia="zh-CN"/>
          <w14:textFill>
            <w14:solidFill>
              <w14:schemeClr w14:val="tx1"/>
            </w14:solidFill>
          </w14:textFill>
        </w:rPr>
        <w:t>第一篇</w:t>
      </w:r>
      <w:r>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邀请书</w:t>
      </w:r>
    </w:p>
    <w:p w14:paraId="66A5E710">
      <w:pPr>
        <w:pStyle w:val="12"/>
        <w:tabs>
          <w:tab w:val="right" w:leader="hyphen" w:pos="9412"/>
          <w:tab w:val="clear" w:pos="1260"/>
          <w:tab w:val="clear" w:pos="1685"/>
          <w:tab w:val="clear" w:pos="8400"/>
        </w:tabs>
        <w:spacing w:line="360" w:lineRule="auto"/>
        <w:rPr>
          <w:rFonts w:hint="eastAsia" w:ascii="仿宋_GB2312" w:hAnsi="仿宋_GB2312" w:eastAsia="仿宋_GB2312" w:cs="仿宋_GB2312"/>
          <w:color w:val="000000" w:themeColor="text1"/>
          <w:sz w:val="3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21"/>
          <w:highlight w:val="none"/>
          <w14:textFill>
            <w14:solidFill>
              <w14:schemeClr w14:val="tx1"/>
            </w14:solidFill>
          </w14:textFill>
        </w:rPr>
        <w:instrText xml:space="preserve"> HYPERLINK \l _Toc18606 </w:instrText>
      </w: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t>第二篇 采</w:t>
      </w: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21"/>
          <w:highlight w:val="none"/>
          <w:lang w:eastAsia="zh-CN"/>
          <w14:textFill>
            <w14:solidFill>
              <w14:schemeClr w14:val="tx1"/>
            </w14:solidFill>
          </w14:textFill>
        </w:rPr>
        <w:t>购人须知</w:t>
      </w:r>
    </w:p>
    <w:p w14:paraId="711A43B2">
      <w:pPr>
        <w:ind w:firstLine="320" w:firstLineChars="1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1"/>
          <w:highlight w:val="none"/>
          <w:lang w:eastAsia="zh-CN"/>
          <w14:textFill>
            <w14:solidFill>
              <w14:schemeClr w14:val="tx1"/>
            </w14:solidFill>
          </w14:textFill>
        </w:rPr>
        <w:t>第三篇</w:t>
      </w:r>
      <w:r>
        <w:rPr>
          <w:rFonts w:hint="eastAsia" w:ascii="仿宋_GB2312" w:hAnsi="仿宋_GB2312" w:eastAsia="仿宋_GB2312" w:cs="仿宋_GB2312"/>
          <w:color w:val="000000" w:themeColor="text1"/>
          <w:sz w:val="32"/>
          <w:szCs w:val="21"/>
          <w:highlight w:val="none"/>
          <w:lang w:val="en-US" w:eastAsia="zh-CN"/>
          <w14:textFill>
            <w14:solidFill>
              <w14:schemeClr w14:val="tx1"/>
            </w14:solidFill>
          </w14:textFill>
        </w:rPr>
        <w:t xml:space="preserve"> 响应文件格式要求</w:t>
      </w:r>
    </w:p>
    <w:p w14:paraId="16A7C36E">
      <w:pPr>
        <w:pStyle w:val="12"/>
        <w:tabs>
          <w:tab w:val="right" w:leader="hyphen" w:pos="9412"/>
          <w:tab w:val="clear" w:pos="1260"/>
          <w:tab w:val="clear" w:pos="1685"/>
          <w:tab w:val="clear" w:pos="8400"/>
        </w:tabs>
        <w:spacing w:line="360" w:lineRule="auto"/>
        <w:rPr>
          <w:rFonts w:hint="eastAsia" w:ascii="仿宋_GB2312" w:hAnsi="仿宋_GB2312" w:eastAsia="仿宋_GB2312" w:cs="仿宋_GB2312"/>
          <w:color w:val="000000" w:themeColor="text1"/>
          <w:sz w:val="32"/>
          <w:szCs w:val="21"/>
          <w:highlight w:val="none"/>
          <w14:textFill>
            <w14:solidFill>
              <w14:schemeClr w14:val="tx1"/>
            </w14:solidFill>
          </w14:textFill>
        </w:rPr>
      </w:pPr>
    </w:p>
    <w:p w14:paraId="0B864AB7">
      <w:pPr>
        <w:pStyle w:val="12"/>
        <w:tabs>
          <w:tab w:val="right" w:leader="hyphen" w:pos="9412"/>
          <w:tab w:val="clear" w:pos="1260"/>
          <w:tab w:val="clear" w:pos="1685"/>
          <w:tab w:val="clear" w:pos="8400"/>
        </w:tabs>
        <w:spacing w:line="360" w:lineRule="auto"/>
        <w:rPr>
          <w:rFonts w:hint="eastAsia" w:ascii="仿宋_GB2312" w:hAnsi="仿宋_GB2312" w:eastAsia="仿宋_GB2312" w:cs="仿宋_GB2312"/>
          <w:color w:val="000000" w:themeColor="text1"/>
          <w:sz w:val="32"/>
          <w:szCs w:val="21"/>
          <w:highlight w:val="none"/>
          <w14:textFill>
            <w14:solidFill>
              <w14:schemeClr w14:val="tx1"/>
            </w14:solidFill>
          </w14:textFill>
        </w:rPr>
      </w:pPr>
      <w:r>
        <w:rPr>
          <w:rFonts w:hint="eastAsia" w:ascii="仿宋_GB2312" w:hAnsi="仿宋_GB2312" w:eastAsia="仿宋_GB2312" w:cs="仿宋_GB2312"/>
          <w:color w:val="000000" w:themeColor="text1"/>
          <w:sz w:val="32"/>
          <w:szCs w:val="21"/>
          <w:highlight w:val="none"/>
          <w14:textFill>
            <w14:solidFill>
              <w14:schemeClr w14:val="tx1"/>
            </w14:solidFill>
          </w14:textFill>
        </w:rPr>
        <w:fldChar w:fldCharType="end"/>
      </w:r>
    </w:p>
    <w:p w14:paraId="06EB2EC9">
      <w:pPr>
        <w:rPr>
          <w:rFonts w:hint="eastAsia" w:ascii="仿宋_GB2312" w:hAnsi="仿宋_GB2312" w:eastAsia="仿宋_GB2312" w:cs="仿宋_GB2312"/>
          <w:color w:val="000000" w:themeColor="text1"/>
          <w:sz w:val="32"/>
          <w:szCs w:val="21"/>
          <w:highlight w:val="none"/>
          <w14:textFill>
            <w14:solidFill>
              <w14:schemeClr w14:val="tx1"/>
            </w14:solidFill>
          </w14:textFill>
        </w:rPr>
      </w:pPr>
    </w:p>
    <w:p w14:paraId="585AFBD0">
      <w:pPr>
        <w:pStyle w:val="2"/>
        <w:numPr>
          <w:ilvl w:val="0"/>
          <w:numId w:val="0"/>
        </w:numPr>
        <w:tabs>
          <w:tab w:val="clear" w:pos="720"/>
        </w:tabs>
        <w:ind w:left="420" w:leftChars="0" w:hanging="420" w:firstLineChars="0"/>
        <w:rPr>
          <w:rFonts w:hint="eastAsia" w:ascii="仿宋_GB2312" w:hAnsi="仿宋_GB2312" w:eastAsia="仿宋_GB2312" w:cs="仿宋_GB2312"/>
          <w:color w:val="000000" w:themeColor="text1"/>
          <w:highlight w:val="none"/>
          <w14:textFill>
            <w14:solidFill>
              <w14:schemeClr w14:val="tx1"/>
            </w14:solidFill>
          </w14:textFill>
        </w:rPr>
      </w:pPr>
    </w:p>
    <w:p w14:paraId="52613868">
      <w:pPr>
        <w:rPr>
          <w:rFonts w:hint="eastAsia" w:ascii="仿宋_GB2312" w:hAnsi="仿宋_GB2312" w:eastAsia="仿宋_GB2312" w:cs="仿宋_GB2312"/>
          <w:color w:val="000000" w:themeColor="text1"/>
          <w:highlight w:val="none"/>
          <w14:textFill>
            <w14:solidFill>
              <w14:schemeClr w14:val="tx1"/>
            </w14:solidFill>
          </w14:textFill>
        </w:rPr>
      </w:pPr>
    </w:p>
    <w:p w14:paraId="5EDDE552">
      <w:pPr>
        <w:rPr>
          <w:rFonts w:hint="eastAsia" w:ascii="仿宋_GB2312" w:hAnsi="仿宋_GB2312" w:eastAsia="仿宋_GB2312" w:cs="仿宋_GB2312"/>
          <w:color w:val="000000" w:themeColor="text1"/>
          <w:highlight w:val="none"/>
          <w14:textFill>
            <w14:solidFill>
              <w14:schemeClr w14:val="tx1"/>
            </w14:solidFill>
          </w14:textFill>
        </w:rPr>
      </w:pPr>
    </w:p>
    <w:p w14:paraId="398A53BA">
      <w:pPr>
        <w:rPr>
          <w:rFonts w:hint="eastAsia" w:ascii="仿宋_GB2312" w:hAnsi="仿宋_GB2312" w:eastAsia="仿宋_GB2312" w:cs="仿宋_GB2312"/>
          <w:color w:val="000000" w:themeColor="text1"/>
          <w:highlight w:val="none"/>
          <w14:textFill>
            <w14:solidFill>
              <w14:schemeClr w14:val="tx1"/>
            </w14:solidFill>
          </w14:textFill>
        </w:rPr>
      </w:pPr>
    </w:p>
    <w:p w14:paraId="153F6501">
      <w:pPr>
        <w:rPr>
          <w:rFonts w:hint="eastAsia" w:ascii="仿宋_GB2312" w:hAnsi="仿宋_GB2312" w:eastAsia="仿宋_GB2312" w:cs="仿宋_GB2312"/>
          <w:color w:val="000000" w:themeColor="text1"/>
          <w:highlight w:val="none"/>
          <w14:textFill>
            <w14:solidFill>
              <w14:schemeClr w14:val="tx1"/>
            </w14:solidFill>
          </w14:textFill>
        </w:rPr>
      </w:pPr>
    </w:p>
    <w:p w14:paraId="763C51A2">
      <w:pPr>
        <w:rPr>
          <w:rFonts w:hint="eastAsia" w:ascii="仿宋_GB2312" w:hAnsi="仿宋_GB2312" w:eastAsia="仿宋_GB2312" w:cs="仿宋_GB2312"/>
          <w:color w:val="000000" w:themeColor="text1"/>
          <w:sz w:val="32"/>
          <w:szCs w:val="21"/>
          <w:highlight w:val="none"/>
          <w14:textFill>
            <w14:solidFill>
              <w14:schemeClr w14:val="tx1"/>
            </w14:solidFill>
          </w14:textFill>
        </w:rPr>
      </w:pPr>
    </w:p>
    <w:p w14:paraId="7FBC6540">
      <w:pPr>
        <w:pStyle w:val="2"/>
        <w:numPr>
          <w:ilvl w:val="0"/>
          <w:numId w:val="0"/>
        </w:numPr>
        <w:tabs>
          <w:tab w:val="clear" w:pos="720"/>
        </w:tabs>
        <w:ind w:leftChars="0"/>
        <w:rPr>
          <w:rFonts w:hint="eastAsia" w:ascii="仿宋_GB2312" w:hAnsi="仿宋_GB2312" w:eastAsia="仿宋_GB2312" w:cs="仿宋_GB2312"/>
          <w:color w:val="000000" w:themeColor="text1"/>
          <w:highlight w:val="none"/>
          <w14:textFill>
            <w14:solidFill>
              <w14:schemeClr w14:val="tx1"/>
            </w14:solidFill>
          </w14:textFill>
        </w:rPr>
      </w:pPr>
    </w:p>
    <w:p w14:paraId="1350BBC3">
      <w:pPr>
        <w:rPr>
          <w:rFonts w:hint="eastAsia" w:ascii="仿宋_GB2312" w:hAnsi="仿宋_GB2312" w:eastAsia="仿宋_GB2312" w:cs="仿宋_GB2312"/>
          <w:color w:val="000000" w:themeColor="text1"/>
          <w:highlight w:val="none"/>
          <w14:textFill>
            <w14:solidFill>
              <w14:schemeClr w14:val="tx1"/>
            </w14:solidFill>
          </w14:textFill>
        </w:rPr>
      </w:pPr>
    </w:p>
    <w:p w14:paraId="14693211">
      <w:pPr>
        <w:rPr>
          <w:rFonts w:hint="eastAsia" w:ascii="仿宋_GB2312" w:hAnsi="仿宋_GB2312" w:eastAsia="仿宋_GB2312" w:cs="仿宋_GB2312"/>
          <w:color w:val="000000" w:themeColor="text1"/>
          <w:highlight w:val="none"/>
          <w14:textFill>
            <w14:solidFill>
              <w14:schemeClr w14:val="tx1"/>
            </w14:solidFill>
          </w14:textFill>
        </w:rPr>
      </w:pPr>
    </w:p>
    <w:p w14:paraId="2E02D369">
      <w:pPr>
        <w:jc w:val="center"/>
        <w:rPr>
          <w:rFonts w:hint="eastAsia" w:ascii="仿宋_GB2312" w:hAnsi="仿宋_GB2312" w:eastAsia="仿宋_GB2312" w:cs="仿宋_GB2312"/>
          <w:b/>
          <w:bCs/>
          <w:color w:val="000000" w:themeColor="text1"/>
          <w:sz w:val="44"/>
          <w:szCs w:val="44"/>
          <w:highlight w:val="none"/>
          <w14:textFill>
            <w14:solidFill>
              <w14:schemeClr w14:val="tx1"/>
            </w14:solidFill>
          </w14:textFill>
        </w:rPr>
      </w:pPr>
    </w:p>
    <w:p w14:paraId="064DF5DB">
      <w:pPr>
        <w:rPr>
          <w:rFonts w:hint="eastAsia" w:ascii="仿宋_GB2312" w:hAnsi="仿宋_GB2312" w:eastAsia="仿宋_GB2312" w:cs="仿宋_GB2312"/>
          <w:color w:val="000000" w:themeColor="text1"/>
          <w:highlight w:val="none"/>
          <w14:textFill>
            <w14:solidFill>
              <w14:schemeClr w14:val="tx1"/>
            </w14:solidFill>
          </w14:textFill>
        </w:rPr>
      </w:pPr>
    </w:p>
    <w:p w14:paraId="18BDF1C9">
      <w:pPr>
        <w:jc w:val="center"/>
        <w:rPr>
          <w:rFonts w:hint="eastAsia" w:ascii="仿宋_GB2312" w:hAnsi="仿宋_GB2312" w:eastAsia="仿宋_GB2312" w:cs="仿宋_GB2312"/>
          <w:b/>
          <w:bCs/>
          <w:color w:val="000000" w:themeColor="text1"/>
          <w:sz w:val="44"/>
          <w:szCs w:val="44"/>
          <w:highlight w:val="none"/>
          <w14:textFill>
            <w14:solidFill>
              <w14:schemeClr w14:val="tx1"/>
            </w14:solidFill>
          </w14:textFill>
        </w:rPr>
      </w:pPr>
    </w:p>
    <w:p w14:paraId="2B996311">
      <w:pPr>
        <w:jc w:val="center"/>
        <w:rPr>
          <w:rFonts w:hint="eastAsia" w:ascii="仿宋_GB2312" w:hAnsi="仿宋_GB2312" w:eastAsia="仿宋_GB2312" w:cs="仿宋_GB2312"/>
          <w:b/>
          <w:bCs/>
          <w:color w:val="000000" w:themeColor="text1"/>
          <w:sz w:val="44"/>
          <w:szCs w:val="44"/>
          <w:highlight w:val="none"/>
          <w14:textFill>
            <w14:solidFill>
              <w14:schemeClr w14:val="tx1"/>
            </w14:solidFill>
          </w14:textFill>
        </w:rPr>
      </w:pPr>
    </w:p>
    <w:p w14:paraId="56C7756A">
      <w:pPr>
        <w:jc w:val="center"/>
        <w:rPr>
          <w:rFonts w:hint="eastAsia" w:ascii="仿宋_GB2312" w:hAnsi="仿宋_GB2312" w:eastAsia="仿宋_GB2312" w:cs="仿宋_GB2312"/>
          <w:b/>
          <w:bCs/>
          <w:color w:val="000000" w:themeColor="text1"/>
          <w:sz w:val="44"/>
          <w:szCs w:val="44"/>
          <w:highlight w:val="none"/>
          <w14:textFill>
            <w14:solidFill>
              <w14:schemeClr w14:val="tx1"/>
            </w14:solidFill>
          </w14:textFill>
        </w:rPr>
      </w:pPr>
    </w:p>
    <w:p w14:paraId="72808A90">
      <w:pPr>
        <w:jc w:val="center"/>
        <w:rPr>
          <w:rFonts w:hint="eastAsia" w:ascii="仿宋_GB2312" w:hAnsi="仿宋_GB2312" w:eastAsia="仿宋_GB2312" w:cs="仿宋_GB2312"/>
          <w:b/>
          <w:bCs/>
          <w:color w:val="000000" w:themeColor="text1"/>
          <w:sz w:val="44"/>
          <w:szCs w:val="44"/>
          <w:highlight w:val="none"/>
          <w14:textFill>
            <w14:solidFill>
              <w14:schemeClr w14:val="tx1"/>
            </w14:solidFill>
          </w14:textFill>
        </w:rPr>
      </w:pPr>
    </w:p>
    <w:p w14:paraId="4CC252C4">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56F62A62">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2E308E3A">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6CB0A40C">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37808093">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7D7893E0">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t>第一</w:t>
      </w:r>
      <w:r>
        <w:rPr>
          <w:rFonts w:hint="eastAsia" w:ascii="仿宋_GB2312" w:hAnsi="仿宋_GB2312" w:eastAsia="仿宋_GB2312" w:cs="仿宋_GB2312"/>
          <w:b/>
          <w:bCs/>
          <w:color w:val="000000" w:themeColor="text1"/>
          <w:sz w:val="44"/>
          <w:szCs w:val="44"/>
          <w:highlight w:val="none"/>
          <w:lang w:val="en-US" w:eastAsia="zh-CN"/>
          <w14:textFill>
            <w14:solidFill>
              <w14:schemeClr w14:val="tx1"/>
            </w14:solidFill>
          </w14:textFill>
        </w:rPr>
        <w:t>篇 采购邀请书</w:t>
      </w:r>
    </w:p>
    <w:p w14:paraId="15BEAB5B">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59C95492">
      <w:pPr>
        <w:pStyle w:val="3"/>
        <w:keepNext/>
        <w:keepLines w:val="0"/>
        <w:pageBreakBefore w:val="0"/>
        <w:widowControl w:val="0"/>
        <w:kinsoku/>
        <w:wordWrap/>
        <w:overflowPunct/>
        <w:topLinePunct w:val="0"/>
        <w:autoSpaceDE/>
        <w:autoSpaceDN/>
        <w:bidi w:val="0"/>
        <w:adjustRightInd/>
        <w:snapToGrid w:val="0"/>
        <w:spacing w:before="0" w:beforeLines="0" w:after="382" w:afterLines="100" w:line="240" w:lineRule="auto"/>
        <w:textAlignment w:val="auto"/>
        <w:rPr>
          <w:rFonts w:hint="eastAsia" w:ascii="仿宋_GB2312" w:hAnsi="仿宋_GB2312" w:eastAsia="仿宋_GB2312" w:cs="仿宋_GB2312"/>
          <w:b w:val="0"/>
          <w:bCs/>
          <w:color w:val="000000" w:themeColor="text1"/>
          <w:sz w:val="36"/>
          <w:szCs w:val="36"/>
          <w:highlight w:val="none"/>
          <w14:textFill>
            <w14:solidFill>
              <w14:schemeClr w14:val="tx1"/>
            </w14:solidFill>
          </w14:textFill>
        </w:rPr>
      </w:pPr>
      <w:bookmarkStart w:id="3" w:name="OLE_LINK1"/>
      <w:bookmarkStart w:id="31" w:name="_GoBack"/>
      <w:r>
        <w:rPr>
          <w:rFonts w:hint="eastAsia" w:ascii="仿宋_GB2312" w:hAnsi="仿宋_GB2312" w:eastAsia="仿宋_GB2312" w:cs="仿宋_GB2312"/>
          <w:b w:val="0"/>
          <w:bCs/>
          <w:color w:val="000000" w:themeColor="text1"/>
          <w:sz w:val="36"/>
          <w:szCs w:val="36"/>
          <w:highlight w:val="none"/>
          <w:lang w:val="en-US" w:eastAsia="zh-CN"/>
          <w14:textFill>
            <w14:solidFill>
              <w14:schemeClr w14:val="tx1"/>
            </w14:solidFill>
          </w14:textFill>
        </w:rPr>
        <w:t>采购</w:t>
      </w:r>
      <w:r>
        <w:rPr>
          <w:rFonts w:hint="eastAsia" w:ascii="仿宋_GB2312" w:hAnsi="仿宋_GB2312" w:eastAsia="仿宋_GB2312" w:cs="仿宋_GB2312"/>
          <w:b w:val="0"/>
          <w:bCs/>
          <w:color w:val="000000" w:themeColor="text1"/>
          <w:sz w:val="36"/>
          <w:szCs w:val="36"/>
          <w:highlight w:val="none"/>
          <w14:textFill>
            <w14:solidFill>
              <w14:schemeClr w14:val="tx1"/>
            </w14:solidFill>
          </w14:textFill>
        </w:rPr>
        <w:t xml:space="preserve">邀请书 </w:t>
      </w:r>
    </w:p>
    <w:p w14:paraId="5AF6A2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bookmarkStart w:id="4" w:name="_Toc493506278"/>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重庆康发公路工程有限责任公司 （以下简称：采购人）对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2025年度各类标志牌、横幅及龙门架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进行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，欢迎有资格的供应商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前来参加报价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071078B">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一、</w:t>
      </w:r>
      <w:bookmarkEnd w:id="4"/>
      <w:r>
        <w:rPr>
          <w:rFonts w:hint="eastAsia" w:ascii="仿宋_GB2312" w:hAnsi="仿宋_GB2312" w:eastAsia="仿宋_GB2312" w:cs="仿宋_GB2312"/>
          <w:color w:val="000000" w:themeColor="text1"/>
          <w:highlight w:val="none"/>
          <w:lang w:val="en-US" w:eastAsia="zh-CN"/>
          <w14:textFill>
            <w14:solidFill>
              <w14:schemeClr w14:val="tx1"/>
            </w14:solidFill>
          </w14:textFill>
        </w:rPr>
        <w:t>采购内容</w:t>
      </w:r>
    </w:p>
    <w:tbl>
      <w:tblPr>
        <w:tblStyle w:val="16"/>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771"/>
        <w:gridCol w:w="1413"/>
        <w:gridCol w:w="1822"/>
      </w:tblGrid>
      <w:tr w14:paraId="2D13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61" w:type="dxa"/>
            <w:noWrap w:val="0"/>
            <w:vAlign w:val="center"/>
          </w:tcPr>
          <w:p w14:paraId="4EE08580">
            <w:pPr>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项目名称</w:t>
            </w:r>
          </w:p>
        </w:tc>
        <w:tc>
          <w:tcPr>
            <w:tcW w:w="771" w:type="dxa"/>
            <w:noWrap w:val="0"/>
            <w:vAlign w:val="center"/>
          </w:tcPr>
          <w:p w14:paraId="5B2ECBEC">
            <w:pPr>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数量</w:t>
            </w:r>
          </w:p>
        </w:tc>
        <w:tc>
          <w:tcPr>
            <w:tcW w:w="1413" w:type="dxa"/>
            <w:noWrap w:val="0"/>
            <w:vAlign w:val="center"/>
          </w:tcPr>
          <w:p w14:paraId="77C4E006">
            <w:pPr>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成交人数量（名）</w:t>
            </w:r>
          </w:p>
        </w:tc>
        <w:tc>
          <w:tcPr>
            <w:tcW w:w="1822" w:type="dxa"/>
            <w:noWrap w:val="0"/>
            <w:vAlign w:val="center"/>
          </w:tcPr>
          <w:p w14:paraId="18437CC1">
            <w:pPr>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p>
          <w:p w14:paraId="49FCBCCB">
            <w:pPr>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采购标的对应的中小企业划分标准所属行业</w:t>
            </w:r>
          </w:p>
        </w:tc>
      </w:tr>
      <w:tr w14:paraId="6582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4561" w:type="dxa"/>
            <w:noWrap w:val="0"/>
            <w:vAlign w:val="center"/>
          </w:tcPr>
          <w:p w14:paraId="5A1E0D81">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2025年度各类标志牌、横幅及龙门架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p>
        </w:tc>
        <w:tc>
          <w:tcPr>
            <w:tcW w:w="771" w:type="dxa"/>
            <w:noWrap w:val="0"/>
            <w:vAlign w:val="center"/>
          </w:tcPr>
          <w:p w14:paraId="3FAF27A2">
            <w:pPr>
              <w:spacing w:line="360" w:lineRule="exac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1413" w:type="dxa"/>
            <w:noWrap w:val="0"/>
            <w:vAlign w:val="center"/>
          </w:tcPr>
          <w:p w14:paraId="6DF201DF">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1822" w:type="dxa"/>
            <w:noWrap w:val="0"/>
            <w:vAlign w:val="center"/>
          </w:tcPr>
          <w:p w14:paraId="58C7C145">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建筑业</w:t>
            </w:r>
          </w:p>
        </w:tc>
      </w:tr>
    </w:tbl>
    <w:p w14:paraId="36C721C2">
      <w:pPr>
        <w:pStyle w:val="6"/>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4DEEAF6">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5" w:name="_Toc493506281"/>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二、资金来源 </w:t>
      </w:r>
    </w:p>
    <w:p w14:paraId="07553BA2">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企业自有资金，资金储备充足，为本次采购项目的顺利开展提供有力保障。</w:t>
      </w:r>
    </w:p>
    <w:p w14:paraId="3EF6C2DD">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三、供应商资格条件</w:t>
      </w:r>
    </w:p>
    <w:p w14:paraId="3CA3656F">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F192E53">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（一）一般资格条件</w:t>
      </w:r>
    </w:p>
    <w:p w14:paraId="45446FCD">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1、具有独立承担民事责任的能力；</w:t>
      </w:r>
    </w:p>
    <w:p w14:paraId="4FFC6AA5">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3C75C6D6">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3、具有履行合同所必需的设备和专业技术能力；</w:t>
      </w:r>
    </w:p>
    <w:p w14:paraId="0EF68D5C">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4、有依法缴纳税收和社会保障资金的良好记录；</w:t>
      </w:r>
    </w:p>
    <w:p w14:paraId="76997C16">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19B62EA8">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6、法律、行政法规规定的其他条件。</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ab/>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   </w:t>
      </w:r>
    </w:p>
    <w:p w14:paraId="090AB466">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p>
    <w:p w14:paraId="02777BED">
      <w:pPr>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（二）本项目特定资格条件：</w:t>
      </w: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无</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w:t>
      </w:r>
    </w:p>
    <w:p w14:paraId="01F667A3">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四、采购有关说明</w:t>
      </w:r>
      <w:bookmarkEnd w:id="5"/>
    </w:p>
    <w:p w14:paraId="4F665B5C">
      <w:pPr>
        <w:widowControl/>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bookmarkStart w:id="6" w:name="_Toc493506286"/>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（一）凡有意参加采购的供应商，请到重庆康发公路工程有限责任公司官方网站（</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instrText xml:space="preserve"> HYPERLINK "https://www.cqkangfa.cn/" \t "https://www.doubao.com/chat/_blank" </w:instrTex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https://www.cqkangfa.cn</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）免费下载本项目采购文件及澄清等报价前公布的所有项目资料，无论供应商领取或下载与否，均视同供应商已知晓本项目澄清文件（如果有）的内容。</w:t>
      </w:r>
    </w:p>
    <w:p w14:paraId="2706EB96">
      <w:pPr>
        <w:widowControl/>
        <w:ind w:firstLine="480" w:firstLineChars="200"/>
        <w:jc w:val="left"/>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（二）采购文件公告期限：自采购公告发布之日起</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7</w:t>
      </w: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个工作日。 </w:t>
      </w:r>
    </w:p>
    <w:p w14:paraId="41A5272E">
      <w:pPr>
        <w:widowControl/>
        <w:ind w:firstLine="480" w:firstLineChars="200"/>
        <w:jc w:val="left"/>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（三）采购文件提供期限： </w:t>
      </w:r>
    </w:p>
    <w:p w14:paraId="13296DFD">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1.采购文件提供期限：同采购文件公告期限。</w:t>
      </w:r>
    </w:p>
    <w:p w14:paraId="1853BAA6">
      <w:pPr>
        <w:pageBreakBefore w:val="0"/>
        <w:kinsoku/>
        <w:wordWrap/>
        <w:overflowPunct/>
        <w:topLinePunct w:val="0"/>
        <w:autoSpaceDE/>
        <w:autoSpaceDN/>
        <w:bidi w:val="0"/>
        <w:snapToGrid w:val="0"/>
        <w:spacing w:line="400" w:lineRule="exact"/>
        <w:ind w:firstLine="480" w:firstLineChars="200"/>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2.报名时间：自2025年4月16日起至2025年4月23日止，每日 09:00 - 17:00（北京时间，节假日除外）。在规定时间内，采购人登录网站按提示进行操作即可免费获取文件。将《报名登记表》（详见附件1）填写完整加盖供应商公章扫描后发送至18325297676@163.com邮箱。未在规定时间内回传《报名登记表》的供应商，其响应文件将不被接受。</w:t>
      </w:r>
    </w:p>
    <w:p w14:paraId="1E96E5D1">
      <w:pPr>
        <w:pageBreakBefore w:val="0"/>
        <w:widowControl/>
        <w:numPr>
          <w:ilvl w:val="0"/>
          <w:numId w:val="0"/>
        </w:numPr>
        <w:kinsoku/>
        <w:wordWrap/>
        <w:overflowPunct/>
        <w:topLinePunct w:val="0"/>
        <w:autoSpaceDE/>
        <w:autoSpaceDN/>
        <w:bidi w:val="0"/>
        <w:spacing w:line="400" w:lineRule="exact"/>
        <w:ind w:firstLine="480" w:firstLineChars="200"/>
        <w:jc w:val="left"/>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（四）响应文件递交地点：请供应商务必于2025年4月23日 17时 00 分前，将竞选资料送达或邮寄至指定地点（收件地址：重庆市彭水县绍庆街道滨江路178号碧云龙庭汇景3号楼第10层计划经营部；收件人：王老师；联系电话：18325297676。以邮寄方式递交的，邮件寄出邮戳时间不得晚于截止时间，逾期送达或未送达指定地点的资料将不予受理。 </w:t>
      </w:r>
    </w:p>
    <w:p w14:paraId="4BC740C6">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7" w:name="_Toc32397"/>
      <w:r>
        <w:rPr>
          <w:rFonts w:hint="eastAsia" w:ascii="仿宋_GB2312" w:hAnsi="仿宋_GB2312" w:eastAsia="仿宋_GB2312" w:cs="仿宋_GB2312"/>
          <w:color w:val="000000" w:themeColor="text1"/>
          <w:highlight w:val="none"/>
          <w:lang w:val="en-US" w:eastAsia="zh-CN"/>
          <w14:textFill>
            <w14:solidFill>
              <w14:schemeClr w14:val="tx1"/>
            </w14:solidFill>
          </w14:textFill>
        </w:rPr>
        <w:t>五、</w:t>
      </w:r>
      <w:bookmarkStart w:id="8" w:name="_Toc479668114"/>
      <w:bookmarkStart w:id="9" w:name="_Toc480466698"/>
      <w:r>
        <w:rPr>
          <w:rFonts w:hint="eastAsia" w:ascii="仿宋_GB2312" w:hAnsi="仿宋_GB2312" w:eastAsia="仿宋_GB2312" w:cs="仿宋_GB2312"/>
          <w:color w:val="000000" w:themeColor="text1"/>
          <w:highlight w:val="none"/>
          <w:lang w:val="en-US" w:eastAsia="zh-CN"/>
          <w14:textFill>
            <w14:solidFill>
              <w14:schemeClr w14:val="tx1"/>
            </w14:solidFill>
          </w14:textFill>
        </w:rPr>
        <w:t>采购保证金</w:t>
      </w:r>
    </w:p>
    <w:p w14:paraId="71BFAC9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本项目不提交保证金。</w:t>
      </w:r>
    </w:p>
    <w:bookmarkEnd w:id="7"/>
    <w:bookmarkEnd w:id="8"/>
    <w:bookmarkEnd w:id="9"/>
    <w:p w14:paraId="4C422959">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六、投标有关规定</w:t>
      </w:r>
    </w:p>
    <w:p w14:paraId="5CD635C4">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（一）单位负责人为同一人或者存在直接控股、管理关系的不同供应商，不得参加同一合同项下的采购活动。</w:t>
      </w:r>
    </w:p>
    <w:p w14:paraId="16625D45">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（二）为采购项目提供整体设计、规范编制或者项目管理、监理、检测等服务的供应商，不得再参加该采购项目的其他采购活动。</w:t>
      </w:r>
    </w:p>
    <w:p w14:paraId="48586319">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（三）本项目若有澄清文件一律在重庆康发公路工程有限责任公司网（https://www.cqkangfa.cn） 上发布，请各供应商自行下载；无论供应商下载与否，均视同供应商已知晓本项目澄清文件的内容。</w:t>
      </w:r>
    </w:p>
    <w:p w14:paraId="1C4FA59F">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（四）超过投标截止时间递交的投标文件，恕不接收。</w:t>
      </w:r>
    </w:p>
    <w:p w14:paraId="0EAD4C9E">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（五）采购费用：无论采购结果如何，供应商参与本项目投标的所有费用均应由供应商自行承担。</w:t>
      </w:r>
    </w:p>
    <w:p w14:paraId="79031E03">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（六）本项目不接受联合体参与投标。</w:t>
      </w:r>
    </w:p>
    <w:p w14:paraId="326B27A7">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（七）本项目不接受合同分包。</w:t>
      </w:r>
    </w:p>
    <w:p w14:paraId="0E53C142">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6"/>
      <w:bookmarkStart w:id="10" w:name="_Toc493506297"/>
      <w:bookmarkStart w:id="11" w:name="_Toc250"/>
    </w:p>
    <w:p w14:paraId="67804BC6">
      <w:pPr>
        <w:snapToGrid w:val="0"/>
        <w:spacing w:line="400" w:lineRule="exact"/>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p>
    <w:p w14:paraId="2C20986B">
      <w:pPr>
        <w:snapToGrid w:val="0"/>
        <w:spacing w:line="400" w:lineRule="exact"/>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p>
    <w:p w14:paraId="49C4BF56">
      <w:pPr>
        <w:pStyle w:val="4"/>
        <w:keepNext/>
        <w:keepLines/>
        <w:pageBreakBefore w:val="0"/>
        <w:widowControl w:val="0"/>
        <w:kinsoku/>
        <w:wordWrap/>
        <w:overflowPunct/>
        <w:topLinePunct w:val="0"/>
        <w:autoSpaceDE/>
        <w:autoSpaceDN/>
        <w:bidi w:val="0"/>
        <w:adjustRightInd w:val="0"/>
        <w:snapToGrid w:val="0"/>
        <w:spacing w:line="400" w:lineRule="exact"/>
        <w:ind w:firstLine="723" w:firstLineChars="200"/>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七、联系方式</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5AE8613">
      <w:pPr>
        <w:spacing w:line="360" w:lineRule="auto"/>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（一）采购人：重庆康发公路工程有限责任公司 </w:t>
      </w:r>
    </w:p>
    <w:p w14:paraId="496CC7F0">
      <w:pPr>
        <w:spacing w:line="360" w:lineRule="auto"/>
        <w:ind w:left="357" w:leftChars="17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联系人及联系方式：王老师   18325297676</w:t>
      </w:r>
    </w:p>
    <w:p w14:paraId="3CBE5841">
      <w:pPr>
        <w:spacing w:line="360" w:lineRule="auto"/>
        <w:ind w:firstLine="480" w:firstLineChars="200"/>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4"/>
          <w:highlight w:val="none"/>
          <w:lang w:val="en-US" w:eastAsia="zh-CN" w:bidi="ar-SA"/>
          <w14:textFill>
            <w14:solidFill>
              <w14:schemeClr w14:val="tx1"/>
            </w14:solidFill>
          </w14:textFill>
        </w:rPr>
        <w:t xml:space="preserve">地  址：重庆市彭水县绍庆街道滨江路178号 </w:t>
      </w:r>
      <w:bookmarkEnd w:id="31"/>
    </w:p>
    <w:bookmarkEnd w:id="3"/>
    <w:bookmarkEnd w:id="10"/>
    <w:bookmarkEnd w:id="11"/>
    <w:p w14:paraId="0FC55532">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27A4820A">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4D16A5A5">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0C255190">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26796A17">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60A29848">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2E8E6A61">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2C95FC7A">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40B4E8DD">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31700327">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43A51F55">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18AA7AA9">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1FB51C6D">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6F0D37C0">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006FCB89">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1B648A6A">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71B482B8">
      <w:pPr>
        <w:jc w:val="cente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pPr>
    </w:p>
    <w:p w14:paraId="7CD13D21">
      <w:pPr>
        <w:jc w:val="center"/>
        <w:rPr>
          <w:rFonts w:hint="eastAsia" w:ascii="仿宋_GB2312" w:hAnsi="仿宋_GB2312" w:eastAsia="仿宋_GB2312" w:cs="仿宋_GB2312"/>
          <w:b/>
          <w:bCs/>
          <w:color w:val="000000" w:themeColor="text1"/>
          <w:sz w:val="44"/>
          <w:szCs w:val="4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44"/>
          <w:szCs w:val="44"/>
          <w:highlight w:val="none"/>
          <w:lang w:eastAsia="zh-CN"/>
          <w14:textFill>
            <w14:solidFill>
              <w14:schemeClr w14:val="tx1"/>
            </w14:solidFill>
          </w14:textFill>
        </w:rPr>
        <w:t>第二</w:t>
      </w:r>
      <w:r>
        <w:rPr>
          <w:rFonts w:hint="eastAsia" w:ascii="仿宋_GB2312" w:hAnsi="仿宋_GB2312" w:eastAsia="仿宋_GB2312" w:cs="仿宋_GB2312"/>
          <w:b/>
          <w:bCs/>
          <w:color w:val="000000" w:themeColor="text1"/>
          <w:sz w:val="44"/>
          <w:szCs w:val="44"/>
          <w:highlight w:val="none"/>
          <w:lang w:val="en-US" w:eastAsia="zh-CN"/>
          <w14:textFill>
            <w14:solidFill>
              <w14:schemeClr w14:val="tx1"/>
            </w14:solidFill>
          </w14:textFill>
        </w:rPr>
        <w:t>篇 采购须知</w:t>
      </w:r>
    </w:p>
    <w:p w14:paraId="611463B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52CC12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一、</w:t>
      </w:r>
      <w: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t>采购</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概述</w:t>
      </w:r>
    </w:p>
    <w:p w14:paraId="7DBE09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7618F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采购人</w:t>
      </w:r>
      <w:r>
        <w:rPr>
          <w:rFonts w:hint="eastAsia" w:ascii="仿宋_GB2312" w:hAnsi="仿宋_GB2312" w:eastAsia="仿宋_GB2312" w:cs="仿宋_GB2312"/>
          <w:color w:val="000000" w:themeColor="text1"/>
          <w:sz w:val="24"/>
          <w:szCs w:val="24"/>
          <w:highlight w:val="none"/>
          <w14:textFill>
            <w14:solidFill>
              <w14:schemeClr w14:val="tx1"/>
            </w14:solidFill>
          </w14:textFill>
        </w:rPr>
        <w:t>：重庆康发公路工程有限责任公司</w:t>
      </w:r>
    </w:p>
    <w:p w14:paraId="511394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2025年度各类标志牌、横幅及龙门架采购</w:t>
      </w:r>
    </w:p>
    <w:p w14:paraId="5FEAD2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3.招标方式：</w:t>
      </w:r>
      <w:r>
        <w:rPr>
          <w:rFonts w:hint="eastAsia" w:ascii="仿宋_GB2312" w:hAnsi="仿宋_GB2312" w:eastAsia="仿宋_GB2312" w:cs="仿宋_GB2312"/>
          <w:color w:val="000000" w:themeColor="text1"/>
          <w:sz w:val="24"/>
          <w:szCs w:val="24"/>
          <w:highlight w:val="none"/>
          <w14:textFill>
            <w14:solidFill>
              <w14:schemeClr w14:val="tx1"/>
            </w14:solidFill>
          </w14:textFill>
        </w:rPr>
        <w:t>低价标方式，遵循公平、公正、公开原则，在满足招标要求基础上，依据价格从低到高确定中标单位。</w:t>
      </w:r>
    </w:p>
    <w:p w14:paraId="42F01F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4.资金来源：</w:t>
      </w:r>
      <w:r>
        <w:rPr>
          <w:rFonts w:hint="eastAsia" w:ascii="仿宋_GB2312" w:hAnsi="仿宋_GB2312" w:eastAsia="仿宋_GB2312" w:cs="仿宋_GB2312"/>
          <w:color w:val="000000" w:themeColor="text1"/>
          <w:sz w:val="24"/>
          <w:szCs w:val="24"/>
          <w:highlight w:val="none"/>
          <w14:textFill>
            <w14:solidFill>
              <w14:schemeClr w14:val="tx1"/>
            </w14:solidFill>
          </w14:textFill>
        </w:rPr>
        <w:t>企业自有资金，</w:t>
      </w:r>
      <w:r>
        <w:rPr>
          <w:rFonts w:hint="eastAsia" w:ascii="仿宋_GB2312" w:hAnsi="仿宋_GB2312" w:eastAsia="仿宋_GB2312" w:cs="仿宋_GB2312"/>
          <w:color w:val="000000" w:themeColor="text1"/>
          <w:sz w:val="24"/>
          <w:szCs w:val="24"/>
          <w:highlight w:val="none"/>
          <w14:textFill>
            <w14:solidFill>
              <w14:schemeClr w14:val="tx1"/>
            </w14:solidFill>
          </w14:textFill>
        </w:rPr>
        <w:t>资金储备充足，为本次采购项目的顺利开展提供有力保障。</w:t>
      </w:r>
    </w:p>
    <w:p w14:paraId="4C34AD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项目背景与目的：随着公司在彭水县工程业务的不断推进，为满足项目现场安全警示、标识指引、宣传展示等需求，确保工程建设的顺利进行和现场管理的规范化，现开展此次集中采购工作，旨在选择优质的供应商，提供符合质量标准和公司要求的各类标志牌、横幅及龙门架产品。</w:t>
      </w:r>
    </w:p>
    <w:p w14:paraId="3F1FC2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291ED6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二、采购内容及技术标准</w:t>
      </w:r>
    </w:p>
    <w:p w14:paraId="2C58BE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D927D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（一）采购清单</w:t>
      </w:r>
    </w:p>
    <w:tbl>
      <w:tblPr>
        <w:tblStyle w:val="16"/>
        <w:tblW w:w="10239" w:type="dxa"/>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08"/>
        <w:gridCol w:w="2106"/>
        <w:gridCol w:w="1528"/>
        <w:gridCol w:w="1686"/>
        <w:gridCol w:w="690"/>
        <w:gridCol w:w="857"/>
        <w:gridCol w:w="764"/>
        <w:gridCol w:w="764"/>
      </w:tblGrid>
      <w:tr w14:paraId="310A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239" w:type="dxa"/>
            <w:gridSpan w:val="9"/>
            <w:tcBorders>
              <w:top w:val="nil"/>
              <w:left w:val="nil"/>
              <w:bottom w:val="nil"/>
              <w:right w:val="nil"/>
            </w:tcBorders>
            <w:shd w:val="clear" w:color="auto" w:fill="auto"/>
            <w:noWrap/>
            <w:vAlign w:val="center"/>
          </w:tcPr>
          <w:p w14:paraId="0437CA0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36"/>
                <w:szCs w:val="36"/>
                <w:highlight w:val="none"/>
                <w:u w:val="none"/>
                <w:lang w:val="en-US" w:eastAsia="zh-CN" w:bidi="ar"/>
                <w14:textFill>
                  <w14:solidFill>
                    <w14:schemeClr w14:val="tx1"/>
                  </w14:solidFill>
                </w14:textFill>
              </w:rPr>
            </w:pPr>
          </w:p>
          <w:p w14:paraId="3928668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36"/>
                <w:szCs w:val="36"/>
                <w:highlight w:val="none"/>
                <w:u w:val="none"/>
                <w:lang w:val="en-US" w:eastAsia="zh-CN" w:bidi="ar"/>
                <w14:textFill>
                  <w14:solidFill>
                    <w14:schemeClr w14:val="tx1"/>
                  </w14:solidFill>
                </w14:textFill>
              </w:rPr>
            </w:pPr>
          </w:p>
          <w:p w14:paraId="0C5834BA">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36"/>
                <w:szCs w:val="36"/>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6"/>
                <w:szCs w:val="36"/>
                <w:highlight w:val="none"/>
                <w:u w:val="none"/>
                <w:lang w:val="en-US" w:eastAsia="zh-CN" w:bidi="ar"/>
                <w14:textFill>
                  <w14:solidFill>
                    <w14:schemeClr w14:val="tx1"/>
                  </w14:solidFill>
                </w14:textFill>
              </w:rPr>
              <w:t>2025年度各类标志牌、横幅及龙门架采购类目清单</w:t>
            </w:r>
          </w:p>
        </w:tc>
      </w:tr>
      <w:tr w14:paraId="4706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C3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D3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类型</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ED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4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规格</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D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5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A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数量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3C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5E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备注</w:t>
            </w:r>
          </w:p>
        </w:tc>
      </w:tr>
      <w:tr w14:paraId="1FEF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5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F68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28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7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B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F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B8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5D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109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0A6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9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DB7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8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F0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B6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863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F6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825D">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426D">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77CC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F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5DC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D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BE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8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1E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328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5D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4B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525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E9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33E8">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5A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B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84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69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A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3EA5">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1D5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5CC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EC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84A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AC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E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4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0A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A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855">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C7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A3E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73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4B2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EA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D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0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AF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C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AB8">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5F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7CD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8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15B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安全标语</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9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E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1.0m长，1.0m宽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77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54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5C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F12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275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EF0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A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05D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06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7B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1.0m长，0.9m宽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F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A79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F6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E2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2E4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F81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D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663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4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0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1.0m长，0.7m宽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E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5C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E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6A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5B1">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A1D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A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AC7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吊牌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29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不锈钢吊牌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93F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33cm*200cm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7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6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DE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B68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878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B48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6B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CB1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75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木制吊牌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B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30cm*180cm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EE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D7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B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A6F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2789">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FD8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78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BCEB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5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77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0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30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A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F4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CC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7E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7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711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9A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D3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50cm*70cm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3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49E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6F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77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347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7E06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2A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2BD4">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60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01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E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写真+泡沫板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C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E6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538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2FF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DFE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69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F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展板</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98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不锈钢展板</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ED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240cm*120cm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6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02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8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38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1307">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56E4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13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ABB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文化墙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FC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晴雨表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9C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60cm*90cm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CE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6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5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82E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19C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576F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01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C4A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3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办公室文化墙</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5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100cm*70cm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9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8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D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D96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9D2">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326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7A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43326DB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平面图</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31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平面图</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9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2.4m*1.2m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9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PVC覆膜+铝型材框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E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1E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8A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8D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2F2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7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B5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门牌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F4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亚克力门牌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E3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35cm*28cm*3mm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F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01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85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9E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D5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847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4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796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0F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6A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4C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铁皮加喷绘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903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82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D5F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68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B09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D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368D">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8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FE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8D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大门扣板PVC字加角钢  双面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0D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4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7CB4">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AEC">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B59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FD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CB3B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3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C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60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大门扣板PVC字加角钢  双面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8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6C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882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08E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B36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2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6C5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4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0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2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铝合金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B3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D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631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C6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02A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F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C8E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A9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1E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3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镀锌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0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B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5FA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DDE">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DBC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E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25</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280616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0F5D1A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F3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1.0m2</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78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60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5C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A3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EF6">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4C8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D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26</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4444513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405DA4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1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1.0m2</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16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AA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D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06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263A">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896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8D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27</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6313BC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2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5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9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A4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94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79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961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021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DD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28</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5F76AE6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88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1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0.8m*0.6m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419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A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A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AF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934">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A6A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1B9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29</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301C91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围挡</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5630C5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绿皮围挡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5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2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10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71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7DF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30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B27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A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1F4F4EC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457384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V型围挡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5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2.5m*1.0m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3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D1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4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C3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F9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AD9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5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31</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617FF92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63B221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移动围挡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BFD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1.0m*1.8m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5B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F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F8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6CC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CBE6">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808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50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9C4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门头</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90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不锈钢发光字</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1D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B2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A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C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11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D7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D97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88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885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3A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穿孔发光字</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3C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82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BD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A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A7B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A9E9">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5957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6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34</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4B3E20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标志牌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1F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标志牌、指示牌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D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AB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写真+泡沫板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A0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91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AABD">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7A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454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5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29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4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9D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15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8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7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05E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A8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F9A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2C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09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喷绘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29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46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CF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2E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4F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EAB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ACF1">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8BC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37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2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车贴</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51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D47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380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24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2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6E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0042">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D6E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2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D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反光膜</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8E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F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3C0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6AD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69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1A9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44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B24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B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A1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座位牌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9F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座位牌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A9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22cm*12cm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8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8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3D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53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416">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B5C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830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单价合计</w:t>
            </w:r>
          </w:p>
        </w:tc>
        <w:tc>
          <w:tcPr>
            <w:tcW w:w="5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7A7B4">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00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bl>
    <w:p w14:paraId="1B97B688">
      <w:pP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注：</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报价应包含产品成本、运输费、安装费（如有）、税费等所有费用。</w:t>
      </w:r>
    </w:p>
    <w:p w14:paraId="014EECFA">
      <w:pPr>
        <w:numPr>
          <w:ilvl w:val="0"/>
          <w:numId w:val="2"/>
        </w:numPr>
        <w:ind w:firstLine="420" w:firstLineChars="20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请供应商充分考虑原材料、人工等成本波动因素，确保报价一年内稳定合理。</w:t>
      </w:r>
    </w:p>
    <w:p w14:paraId="04BD1D56">
      <w:pPr>
        <w:numPr>
          <w:ilvl w:val="0"/>
          <w:numId w:val="0"/>
        </w:numPr>
        <w:ind w:firstLine="42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本次采用低价中标原则，报价需契合市场行情、产品质量及服务水平。</w:t>
      </w:r>
    </w:p>
    <w:p w14:paraId="0EA9B57F">
      <w:pPr>
        <w:keepNext w:val="0"/>
        <w:keepLines w:val="0"/>
        <w:pageBreakBefore w:val="0"/>
        <w:widowControl w:val="0"/>
        <w:kinsoku/>
        <w:wordWrap/>
        <w:overflowPunct/>
        <w:topLinePunct w:val="0"/>
        <w:autoSpaceDE/>
        <w:autoSpaceDN/>
        <w:bidi w:val="0"/>
        <w:adjustRightInd/>
        <w:snapToGrid/>
        <w:spacing w:line="800" w:lineRule="exact"/>
        <w:ind w:firstLine="480"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（二）技术标准</w:t>
      </w:r>
    </w:p>
    <w:p w14:paraId="5BC1D8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通用标准：所有产品必须符合国家现行相关质量标准以及行业规范，如公路工程相关的安全标识、建筑装饰装修等标准。在产品的设计、生产、运输、安装过程中，严格遵守相关规范要求，确保产品质量稳定可靠。</w:t>
      </w:r>
    </w:p>
    <w:p w14:paraId="48B035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材质要求：各类产品材质应与清单中规定一致，不得使用劣质或替代材料。供应商需提供材质的质量证明文件，如钢材的质量检验报告、板材的材质证书等，证明所供产品材质符合相应标准。</w:t>
      </w:r>
    </w:p>
    <w:p w14:paraId="3B3DEC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制作工艺：</w:t>
      </w:r>
    </w:p>
    <w:p w14:paraId="134CC9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标志牌、展板等表面应平整光滑，图案、文字印刷清晰、牢固，无模糊、掉色、气泡等现象。反光膜粘贴应牢固、平整，反光效果良好，在正常使用环境下，反光性能在 5 年内衰减不超过 10%。</w:t>
      </w:r>
    </w:p>
    <w:p w14:paraId="0E4EA5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横幅印刷色彩鲜艳、均匀，边缘整齐，无破损、脱线。印刷图案和文字应符合设计要求，内容准确无误，且具有良好的耐候性，在户外使用 1 年内不褪色、不老化。</w:t>
      </w:r>
    </w:p>
    <w:p w14:paraId="63AB8D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龙门架焊接牢固，焊缝应均匀、饱满，无虚焊、漏焊现象，焊接质量符合 GB/T 12467 - 2020《金属材料熔焊质量要求 第 1 部分：质量要求相应等级的选择准则》中的 B 级要求。表面喷绘涂层均匀、附着力强，不易剥落，在户外使用 3 年内不出现明显褪色、起皮现象。</w:t>
      </w:r>
    </w:p>
    <w:p w14:paraId="199BB1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金属制品（如栏杆、不锈钢制品等）表面应进行必要的防锈、防腐处理，确保在彭水县的气候条件下长期使用不生锈。防锈、防腐处理工艺应符合相关标准，如镀锌层的厚度、均匀性等应符合 GB/T 13912 - 2020《金属覆盖层 钢铁制件热浸镀锌层 技术要求及试验方法》的规定。</w:t>
      </w:r>
    </w:p>
    <w:p w14:paraId="132273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显示屏的显示效果应清晰、稳定，无坏点、闪烁等现象。具备良好的散热性能，确保在高温环境下正常工作。控制系统应操作简便、可靠，能实现远程控制和定时开关等功能。</w:t>
      </w:r>
    </w:p>
    <w:p w14:paraId="1A524EC7">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3447A325">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三、投标人资格要求</w:t>
      </w:r>
    </w:p>
    <w:p w14:paraId="095A26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A7E34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基本资格：</w:t>
      </w:r>
      <w:r>
        <w:rPr>
          <w:rFonts w:hint="eastAsia" w:ascii="仿宋_GB2312" w:hAnsi="仿宋_GB2312" w:eastAsia="仿宋_GB2312" w:cs="仿宋_GB2312"/>
          <w:color w:val="000000" w:themeColor="text1"/>
          <w:sz w:val="24"/>
          <w:szCs w:val="24"/>
          <w:highlight w:val="none"/>
          <w14:textFill>
            <w14:solidFill>
              <w14:schemeClr w14:val="tx1"/>
            </w14:solidFill>
          </w14:textFill>
        </w:rPr>
        <w:t>具有独立法人资格，持有有效的营业执照，营业执照经营范围涵盖本次招标产品的生产或销售。提供营业执照副本复印件，原件备查。</w:t>
      </w:r>
    </w:p>
    <w:p w14:paraId="35E483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信誉要求：</w:t>
      </w:r>
    </w:p>
    <w:p w14:paraId="5AEA73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投标人在 “信用中国” 网站（</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none"/>
          <w14:textFill>
            <w14:solidFill>
              <w14:schemeClr w14:val="tx1"/>
            </w14:solidFill>
          </w14:textFill>
        </w:rPr>
        <w:instrText xml:space="preserve"> HYPERLINK "https://www.creditchina.gov.cn/" \t "https://www.doubao.com/chat/_blank" </w:instrTex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none"/>
          <w14:textFill>
            <w14:solidFill>
              <w14:schemeClr w14:val="tx1"/>
            </w14:solidFill>
          </w14:textFill>
        </w:rPr>
        <w:t>www.creditchina.gov.cn</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4"/>
          <w:szCs w:val="24"/>
          <w:highlight w:val="none"/>
          <w14:textFill>
            <w14:solidFill>
              <w14:schemeClr w14:val="tx1"/>
            </w14:solidFill>
          </w14:textFill>
        </w:rPr>
        <w:t>）中未被列入失信被执行人、重大税收违法案件当事人名单；在 “中国政府采购网”（</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none"/>
          <w14:textFill>
            <w14:solidFill>
              <w14:schemeClr w14:val="tx1"/>
            </w14:solidFill>
          </w14:textFill>
        </w:rPr>
        <w:instrText xml:space="preserve"> HYPERLINK "https://www.ccgp.gov.cn/" \t "https://www.doubao.com/chat/_blank" </w:instrTex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none"/>
          <w14:textFill>
            <w14:solidFill>
              <w14:schemeClr w14:val="tx1"/>
            </w14:solidFill>
          </w14:textFill>
        </w:rPr>
        <w:t>www.ccgp.gov.cn</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4"/>
          <w:szCs w:val="24"/>
          <w:highlight w:val="none"/>
          <w14:textFill>
            <w14:solidFill>
              <w14:schemeClr w14:val="tx1"/>
            </w14:solidFill>
          </w14:textFill>
        </w:rPr>
        <w:t>）中未被列入政府采购严重违法失信行为记录名单。提供网站查询截图，查询日期应在招标公告发布之后。</w:t>
      </w:r>
    </w:p>
    <w:p w14:paraId="48C4EC61">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近 3 年（202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- 202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年）内，投标人在经营活动中无重大违法记录，无因产品质量问题导致的重大事故或纠纷。提供书面声明，格式自拟。</w:t>
      </w:r>
    </w:p>
    <w:p w14:paraId="7DC5C6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4、一般资格条件</w:t>
      </w:r>
    </w:p>
    <w:p w14:paraId="54388F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1）具有独立承担民事责任的能力；</w:t>
      </w:r>
    </w:p>
    <w:p w14:paraId="5D77B1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2）具有良好的商业信誉和健全的财务会计制度；</w:t>
      </w:r>
    </w:p>
    <w:p w14:paraId="15EF23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3）具有履行合同所必需的设备和专业技术能力；</w:t>
      </w:r>
    </w:p>
    <w:p w14:paraId="7CBA13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4）有依法缴纳税收和社会保障资金的良好记录；</w:t>
      </w:r>
    </w:p>
    <w:p w14:paraId="103ECF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5）参加政府采购活动前三年内，在经营活动中没有重大违法记录；</w:t>
      </w:r>
    </w:p>
    <w:p w14:paraId="7BE58F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6）法律、行政法规规定的其他条件。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103B59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本地化服务能力：</w:t>
      </w:r>
      <w:r>
        <w:rPr>
          <w:rFonts w:hint="eastAsia" w:ascii="仿宋_GB2312" w:hAnsi="仿宋_GB2312" w:eastAsia="仿宋_GB2312" w:cs="仿宋_GB2312"/>
          <w:color w:val="000000" w:themeColor="text1"/>
          <w:sz w:val="24"/>
          <w:szCs w:val="24"/>
          <w:highlight w:val="none"/>
          <w14:textFill>
            <w14:solidFill>
              <w14:schemeClr w14:val="tx1"/>
            </w14:solidFill>
          </w14:textFill>
        </w:rPr>
        <w:t>在重庆市彭水县或周边地区设有售后服务机构或能提供及时有效的本地化售后服务承诺。售后服务机构应配备专业的技术人员和必要的维修设备，确保在产品出现问题时能在 24 小时内响应并在 48 小时内解决问题。提供售后服务机构的证明材料（如营业执照、租赁合同等）或售后服务承诺书，格式自拟。</w:t>
      </w:r>
    </w:p>
    <w:p w14:paraId="5B9B74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本项目不接受联合体投标。</w:t>
      </w:r>
    </w:p>
    <w:p w14:paraId="707BFEFC">
      <w:pPr>
        <w:keepNext w:val="0"/>
        <w:keepLines w:val="0"/>
        <w:pageBreakBefore w:val="0"/>
        <w:widowControl w:val="0"/>
        <w:kinsoku/>
        <w:wordWrap/>
        <w:overflowPunct/>
        <w:topLinePunct w:val="0"/>
        <w:autoSpaceDE/>
        <w:autoSpaceDN/>
        <w:bidi w:val="0"/>
        <w:adjustRightInd/>
        <w:snapToGrid/>
        <w:spacing w:line="400" w:lineRule="exact"/>
        <w:ind w:firstLine="720"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388EB953">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四、招标文件获取</w:t>
      </w:r>
    </w:p>
    <w:p w14:paraId="38D398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3B01E5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获取</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方式</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人可在重庆康发公路工程有限责任公司官方网站（</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none"/>
          <w14:textFill>
            <w14:solidFill>
              <w14:schemeClr w14:val="tx1"/>
            </w14:solidFill>
          </w14:textFill>
        </w:rPr>
        <w:instrText xml:space="preserve"> HYPERLINK "https://www.cqkangfa.cn/" \t "https://www.doubao.com/chat/_blank" </w:instrTex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none"/>
          <w14:textFill>
            <w14:solidFill>
              <w14:schemeClr w14:val="tx1"/>
            </w14:solidFill>
          </w14:textFill>
        </w:rPr>
        <w:t>https://www.cqkangfa.cn</w:t>
      </w:r>
      <w:r>
        <w:rPr>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4"/>
          <w:szCs w:val="24"/>
          <w:highlight w:val="none"/>
          <w14:textFill>
            <w14:solidFill>
              <w14:schemeClr w14:val="tx1"/>
            </w14:solidFill>
          </w14:textFill>
        </w:rPr>
        <w:t>）免费下载本项目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文件。</w:t>
      </w:r>
    </w:p>
    <w:p w14:paraId="0ECB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获取</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：自</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2025年4月16日</w:t>
      </w:r>
      <w:r>
        <w:rPr>
          <w:rFonts w:hint="eastAsia" w:ascii="仿宋_GB2312" w:hAnsi="仿宋_GB2312" w:eastAsia="仿宋_GB2312" w:cs="仿宋_GB2312"/>
          <w:color w:val="000000" w:themeColor="text1"/>
          <w:sz w:val="24"/>
          <w:szCs w:val="24"/>
          <w:highlight w:val="none"/>
          <w14:textFill>
            <w14:solidFill>
              <w14:schemeClr w14:val="tx1"/>
            </w14:solidFill>
          </w14:textFill>
        </w:rPr>
        <w:t>起至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2025年4月23日</w:t>
      </w:r>
      <w:r>
        <w:rPr>
          <w:rFonts w:hint="eastAsia" w:ascii="仿宋_GB2312" w:hAnsi="仿宋_GB2312" w:eastAsia="仿宋_GB2312" w:cs="仿宋_GB2312"/>
          <w:color w:val="000000" w:themeColor="text1"/>
          <w:sz w:val="24"/>
          <w:szCs w:val="24"/>
          <w:highlight w:val="none"/>
          <w14:textFill>
            <w14:solidFill>
              <w14:schemeClr w14:val="tx1"/>
            </w14:solidFill>
          </w14:textFill>
        </w:rPr>
        <w:t>止，每日 09:00 - 17:00（北京时间，节假日除外）。在规定时间内，</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人登录网站按提示进行操作即可获取文件。</w:t>
      </w:r>
    </w:p>
    <w:p w14:paraId="024CE5C3">
      <w:pPr>
        <w:keepNext w:val="0"/>
        <w:keepLines w:val="0"/>
        <w:pageBreakBefore w:val="0"/>
        <w:widowControl w:val="0"/>
        <w:kinsoku/>
        <w:wordWrap/>
        <w:overflowPunct/>
        <w:topLinePunct w:val="0"/>
        <w:autoSpaceDE/>
        <w:autoSpaceDN/>
        <w:bidi w:val="0"/>
        <w:adjustRightInd/>
        <w:snapToGrid/>
        <w:spacing w:line="400" w:lineRule="exact"/>
        <w:ind w:firstLine="720"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7B9C2F31">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五、</w:t>
      </w:r>
      <w: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t>竞选</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文件</w:t>
      </w:r>
      <w: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t>的编制与</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递交</w:t>
      </w:r>
    </w:p>
    <w:p w14:paraId="03ED739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181B2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、文件编制要求</w:t>
      </w:r>
    </w:p>
    <w:p w14:paraId="273315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竞选</w:t>
      </w:r>
      <w:r>
        <w:rPr>
          <w:rFonts w:hint="eastAsia" w:ascii="仿宋_GB2312" w:hAnsi="仿宋_GB2312" w:eastAsia="仿宋_GB2312" w:cs="仿宋_GB2312"/>
          <w:color w:val="000000" w:themeColor="text1"/>
          <w:sz w:val="24"/>
          <w:szCs w:val="24"/>
          <w:highlight w:val="none"/>
          <w14:textFill>
            <w14:solidFill>
              <w14:schemeClr w14:val="tx1"/>
            </w14:solidFill>
          </w14:textFill>
        </w:rPr>
        <w:t>文件应包含商务文件、技术文件、报价文件三部分，并按照</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文件规定格式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（响应文件模式要求）</w:t>
      </w:r>
      <w:r>
        <w:rPr>
          <w:rFonts w:hint="eastAsia" w:ascii="仿宋_GB2312" w:hAnsi="仿宋_GB2312" w:eastAsia="仿宋_GB2312" w:cs="仿宋_GB2312"/>
          <w:color w:val="000000" w:themeColor="text1"/>
          <w:sz w:val="24"/>
          <w:szCs w:val="24"/>
          <w:highlight w:val="none"/>
          <w14:textFill>
            <w14:solidFill>
              <w14:schemeClr w14:val="tx1"/>
            </w14:solidFill>
          </w14:textFill>
        </w:rPr>
        <w:t>进行编制和装订。商务文件应包括营业执照、资质证书、财务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报表</w:t>
      </w:r>
      <w:r>
        <w:rPr>
          <w:rFonts w:hint="eastAsia" w:ascii="仿宋_GB2312" w:hAnsi="仿宋_GB2312" w:eastAsia="仿宋_GB2312" w:cs="仿宋_GB2312"/>
          <w:color w:val="000000" w:themeColor="text1"/>
          <w:sz w:val="24"/>
          <w:szCs w:val="24"/>
          <w:highlight w:val="none"/>
          <w14:textFill>
            <w14:solidFill>
              <w14:schemeClr w14:val="tx1"/>
            </w14:solidFill>
          </w14:textFill>
        </w:rPr>
        <w:t>、业绩证明等；技术文件应包括产品技术参数、制作工艺、质量保证措施、售后服务方案等；报价文件应包括详细报价清单，注明产品名称、规格、材质、数量、单价、总价等信息。</w:t>
      </w:r>
    </w:p>
    <w:p w14:paraId="3E1EF4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投标文件一式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24"/>
          <w:szCs w:val="24"/>
          <w:highlight w:val="none"/>
          <w14:textFill>
            <w14:solidFill>
              <w14:schemeClr w14:val="tx1"/>
            </w14:solidFill>
          </w14:textFill>
        </w:rPr>
        <w:t>份（正本一份，副本</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24"/>
          <w:szCs w:val="24"/>
          <w:highlight w:val="none"/>
          <w14:textFill>
            <w14:solidFill>
              <w14:schemeClr w14:val="tx1"/>
            </w14:solidFill>
          </w14:textFill>
        </w:rPr>
        <w:t>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按顺序装订成册，装入</w:t>
      </w:r>
      <w:r>
        <w:rPr>
          <w:rFonts w:hint="eastAsia" w:ascii="仿宋_GB2312" w:hAnsi="仿宋_GB2312" w:eastAsia="仿宋_GB2312" w:cs="仿宋_GB2312"/>
          <w:color w:val="000000" w:themeColor="text1"/>
          <w:sz w:val="24"/>
          <w:szCs w:val="24"/>
          <w:highlight w:val="none"/>
          <w14:textFill>
            <w14:solidFill>
              <w14:schemeClr w14:val="tx1"/>
            </w14:solidFill>
          </w14:textFill>
        </w:rPr>
        <w:t>密封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袋密封</w:t>
      </w:r>
      <w:r>
        <w:rPr>
          <w:rFonts w:hint="eastAsia" w:ascii="仿宋_GB2312" w:hAnsi="仿宋_GB2312" w:eastAsia="仿宋_GB2312" w:cs="仿宋_GB2312"/>
          <w:color w:val="000000" w:themeColor="text1"/>
          <w:sz w:val="24"/>
          <w:szCs w:val="24"/>
          <w:highlight w:val="none"/>
          <w14:textFill>
            <w14:solidFill>
              <w14:schemeClr w14:val="tx1"/>
            </w14:solidFill>
          </w14:textFill>
        </w:rPr>
        <w:t>，并在密封袋上注明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名称，密封处应加盖投标人公章。</w:t>
      </w:r>
    </w:p>
    <w:p w14:paraId="2334B5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所有文件均需加盖</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公章，并由法定代表人或其授权代表签字。文件内容应清晰、完整，如有缺漏可能导致竞选无效。</w:t>
      </w:r>
    </w:p>
    <w:p w14:paraId="67676B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递交截止时间：请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务必</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2025年4月  日 17时 00 分</w:t>
      </w:r>
      <w:r>
        <w:rPr>
          <w:rFonts w:hint="eastAsia" w:ascii="仿宋_GB2312" w:hAnsi="仿宋_GB2312" w:eastAsia="仿宋_GB2312" w:cs="仿宋_GB2312"/>
          <w:color w:val="000000" w:themeColor="text1"/>
          <w:sz w:val="24"/>
          <w:szCs w:val="24"/>
          <w:highlight w:val="none"/>
          <w14:textFill>
            <w14:solidFill>
              <w14:schemeClr w14:val="tx1"/>
            </w14:solidFill>
          </w14:textFill>
        </w:rPr>
        <w:t>前，将竞选资料送达或邮寄至指定地点（收件地址：重庆市彭水县绍庆街道滨江路178号碧云龙庭汇景3号楼第10层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计划经营部</w:t>
      </w:r>
      <w:r>
        <w:rPr>
          <w:rFonts w:hint="eastAsia" w:ascii="仿宋_GB2312" w:hAnsi="仿宋_GB2312" w:eastAsia="仿宋_GB2312" w:cs="仿宋_GB2312"/>
          <w:color w:val="000000" w:themeColor="text1"/>
          <w:sz w:val="24"/>
          <w:szCs w:val="24"/>
          <w:highlight w:val="none"/>
          <w14:textFill>
            <w14:solidFill>
              <w14:schemeClr w14:val="tx1"/>
            </w14:solidFill>
          </w14:textFill>
        </w:rPr>
        <w:t>；收件人：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王老师</w:t>
      </w:r>
      <w:r>
        <w:rPr>
          <w:rFonts w:hint="eastAsia" w:ascii="仿宋_GB2312" w:hAnsi="仿宋_GB2312" w:eastAsia="仿宋_GB2312" w:cs="仿宋_GB2312"/>
          <w:color w:val="000000" w:themeColor="text1"/>
          <w:sz w:val="24"/>
          <w:szCs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18325297676</w:t>
      </w:r>
      <w:r>
        <w:rPr>
          <w:rFonts w:hint="eastAsia" w:ascii="仿宋_GB2312" w:hAnsi="仿宋_GB2312" w:eastAsia="仿宋_GB2312" w:cs="仿宋_GB2312"/>
          <w:color w:val="000000" w:themeColor="text1"/>
          <w:sz w:val="24"/>
          <w:szCs w:val="24"/>
          <w:highlight w:val="none"/>
          <w14:textFill>
            <w14:solidFill>
              <w14:schemeClr w14:val="tx1"/>
            </w14:solidFill>
          </w14:textFill>
        </w:rPr>
        <w:t>。以邮寄方式递交的，邮件寄出邮戳时间不得晚于截止时间，逾期送达或未送达指定地点的资料将不予受理。</w:t>
      </w:r>
    </w:p>
    <w:p w14:paraId="32F860BB">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68166C15">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六、开标</w:t>
      </w:r>
      <w: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t>及中标人确定安排</w:t>
      </w:r>
    </w:p>
    <w:p w14:paraId="529429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3E866F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开标</w:t>
      </w:r>
      <w:r>
        <w:rPr>
          <w:rFonts w:hint="eastAsia" w:ascii="仿宋_GB2312" w:hAnsi="仿宋_GB2312" w:eastAsia="仿宋_GB2312" w:cs="仿宋_GB2312"/>
          <w:color w:val="000000" w:themeColor="text1"/>
          <w:sz w:val="24"/>
          <w:szCs w:val="24"/>
          <w:highlight w:val="none"/>
          <w14:textFill>
            <w14:solidFill>
              <w14:schemeClr w14:val="tx1"/>
            </w14:solidFill>
          </w14:textFill>
        </w:rPr>
        <w:t>时间</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确定方式</w:t>
      </w:r>
      <w:r>
        <w:rPr>
          <w:rFonts w:hint="eastAsia" w:ascii="仿宋_GB2312" w:hAnsi="仿宋_GB2312" w:eastAsia="仿宋_GB2312" w:cs="仿宋_GB2312"/>
          <w:color w:val="000000" w:themeColor="text1"/>
          <w:sz w:val="24"/>
          <w:szCs w:val="24"/>
          <w:highlight w:val="none"/>
          <w14:textFill>
            <w14:solidFill>
              <w14:schemeClr w14:val="tx1"/>
            </w14:solidFill>
          </w14:textFill>
        </w:rPr>
        <w:t>：开标时间将由我公司在收到全部竞选资料后，经办公会商讨确定。公司会综合考虑资料完整性、项目紧急程度等因素，在合理时间内确定开标时间，并及时通过以下方式通知各参与单位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069755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邮件通知：发送至各单位报名时预留的电子邮箱；</w:t>
      </w:r>
    </w:p>
    <w:p w14:paraId="0B4E16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电话通知：拨打各单位报名时预留的联系电话；</w:t>
      </w:r>
    </w:p>
    <w:p w14:paraId="17F44A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网站公告：在我公司官方网站（</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instrText xml:space="preserve"> HYPERLINK "https://www.cqkangfa.cn/" \t "https://www.doubao.com/chat/_blank" </w:instrTex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https://www.cqkangfa.cn</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）发布开标时间公告，请各单位密切关注。</w:t>
      </w:r>
    </w:p>
    <w:p w14:paraId="2D5EC9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开标形式：本次开标以办公会形式进行，无需供应商人员现场参与。开标过程将严格按照相关规定和程序执行，确保公平、公正、公开。</w:t>
      </w:r>
    </w:p>
    <w:p w14:paraId="31916B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中标人确定：开标结束后，我公司办公会将根据竞选资料的综合评审情况，从参与竞标的单位中</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以报价最低为主要选取标准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确定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家中标人。评审标准将围绕报价合理性、产品质量、企业信誉、售后服务等方面展开。确定中标人后，我公司将通过上述通知方式及时告知各参与单位中标结果，并向中标单位发放中标通知书。</w:t>
      </w:r>
    </w:p>
    <w:p w14:paraId="2AFAC11A">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七、评标方法</w:t>
      </w:r>
    </w:p>
    <w:p w14:paraId="062298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5901E7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公司办公会将根据各供应商的报价情况进行综合评审，最终以报价最低为主要选取标准确定中标人。在报价相同的情况下，将依次参考以下因素：</w:t>
      </w:r>
    </w:p>
    <w:p w14:paraId="7811BD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产品质量：依据产品说明文件及相关质量证明材料，优先选择产品质量更优的单位；</w:t>
      </w:r>
    </w:p>
    <w:p w14:paraId="53F8D9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企业信誉：参考企业过往项目的履约情况、行业口碑等；</w:t>
      </w:r>
    </w:p>
    <w:p w14:paraId="66BC36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售后服务：比较各单位提供的售后服务承诺，包括响应时间、质保期限等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055A95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最终确定</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家中标人。</w:t>
      </w:r>
    </w:p>
    <w:p w14:paraId="6ADCBD6B">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13E314C0">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八、合同签订及付款方式</w:t>
      </w:r>
    </w:p>
    <w:p w14:paraId="0E253C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6B1E916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合同签订：中标人应在收到中标通知书后 15 个工作日内与重庆康发公路工程有限责任公司签订采购合同。合同应明确双方的权利和义务、产品规格、数量、价格、交货时间、质量标准、售后服务、违约责任等内容。中标后，签订合同的单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价</w:t>
      </w:r>
      <w:r>
        <w:rPr>
          <w:rFonts w:hint="eastAsia" w:ascii="仿宋_GB2312" w:hAnsi="仿宋_GB2312" w:eastAsia="仿宋_GB2312" w:cs="仿宋_GB2312"/>
          <w:color w:val="000000" w:themeColor="text1"/>
          <w:sz w:val="24"/>
          <w:szCs w:val="24"/>
          <w:highlight w:val="none"/>
          <w14:textFill>
            <w14:solidFill>
              <w14:schemeClr w14:val="tx1"/>
            </w14:solidFill>
          </w14:textFill>
        </w:rPr>
        <w:t>以3 家中标单位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采购类目清单中各产品单价的平均价作为</w:t>
      </w:r>
      <w:r>
        <w:rPr>
          <w:rFonts w:hint="eastAsia" w:ascii="仿宋_GB2312" w:hAnsi="仿宋_GB2312" w:eastAsia="仿宋_GB2312" w:cs="仿宋_GB2312"/>
          <w:color w:val="000000" w:themeColor="text1"/>
          <w:sz w:val="24"/>
          <w:szCs w:val="24"/>
          <w:highlight w:val="none"/>
          <w14:textFill>
            <w14:solidFill>
              <w14:schemeClr w14:val="tx1"/>
            </w14:solidFill>
          </w14:textFill>
        </w:rPr>
        <w:t>最终合同单价。具体计算方式为，针对采购类目清单中的每一项产品，分别将 3 家中标单位对该产品的报价相加，再除以 3，得出该产品的最终合同单价。若出现某中标单位对某产品的报价明显偏离市场正常价格或其他中标单位对该产品的报价，经公司办公会研究认定后，在计算该产品平均单价时可剔除该异常报价，以保证合同单价的合理性和公平性。例如，对于 “施工牌 单面 + 车贴” 这一产品，若三家报价分别为 A 元、B 元、C 元，且经认定无异常报价，则其最终合同单价为（A + B + C）÷ 3 元 在计算平均价时，若出现某中标单位报价明显偏离市场正常价格或其他中标单位报价，经公司办公会研究认定后，可在计算平均价时剔除该异常报价单位，以保证合同单价的合理性和公平性。</w:t>
      </w:r>
    </w:p>
    <w:p w14:paraId="24D503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付款方式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合同生效后，付款方式调整为一年两次，每半年支付一次。在合同生效满半年且产品正常使用、无质量问题的情况下，支付合同总价的 50%；在合同生效满一年且产品持续正常使用、无质量问题的情况下，支付合同总价的另外 50%。每次付款前，中标人需提供合法有效的增值税专用发票（税率以当前政策为依据，若在项目执行期间国家税收政策发生调整，导致税率变动，中标单位应按照新政策规定的税率开具发票，并及时告知我公司 ）。</w:t>
      </w:r>
    </w:p>
    <w:p w14:paraId="34821A08">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14:paraId="54A6C06E">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九、其他事项</w:t>
      </w:r>
    </w:p>
    <w:p w14:paraId="2D4FAA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7C4C14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质量保证：中标人应提供产品质量保证承诺，在质保期内对产品质量问题负责免费维修或更换。质保期从产品验收合格之日起计算。在质保期内，如产品出现质量问题，中标人应在接到通知后 24 小时内响应，48 小时内到达现场进行处理。</w:t>
      </w:r>
    </w:p>
    <w:p w14:paraId="1C5289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违约责任</w:t>
      </w:r>
    </w:p>
    <w:p w14:paraId="0886DC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存在提供虚假材料、恶意串通等违规行为，将取消投标资格，并依法追究法律责任，同时没收其投标保证金（如有）。</w:t>
      </w:r>
    </w:p>
    <w:p w14:paraId="0CFD2B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若未按合同约定履行义务，如未按时交货、产品质量不合格等，应承担相应违约责任。每逾期交货一天，按照合同总价的 0.5% 支付违约金；产品质量不合格的，应负责无偿返工或更换，直至达到合同要求，如因此造成逾期交货的，还应承担逾期交货的违约责任。</w:t>
      </w:r>
    </w:p>
    <w:p w14:paraId="068531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解释权：本</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竞选</w:t>
      </w:r>
      <w:r>
        <w:rPr>
          <w:rFonts w:hint="eastAsia" w:ascii="仿宋_GB2312" w:hAnsi="仿宋_GB2312" w:eastAsia="仿宋_GB2312" w:cs="仿宋_GB2312"/>
          <w:color w:val="000000" w:themeColor="text1"/>
          <w:sz w:val="24"/>
          <w:szCs w:val="24"/>
          <w:highlight w:val="none"/>
          <w14:textFill>
            <w14:solidFill>
              <w14:schemeClr w14:val="tx1"/>
            </w14:solidFill>
          </w14:textFill>
        </w:rPr>
        <w:t>文件的解释权归重庆康发公路工程有限责任公司所有。在招标过程中，如遇特殊情况或需要对招标文件进行修改、补充，将以书面形式通知各投标人。</w:t>
      </w:r>
    </w:p>
    <w:p w14:paraId="67B2B7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知识产权：中标人应保证所提供的产品不存在任何知识产权纠纷，如因产品知识产权问题给招标人造成损失的，中标人应承担全部赔偿责任。</w:t>
      </w:r>
    </w:p>
    <w:p w14:paraId="27247C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保密条款：双方应对在合同履行过程中知悉的对方商业秘密、技术秘密等予以保密，未经对方书面同意，不得向任何第三方披露。保密期限为自合同生效之日起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w:t>
      </w:r>
    </w:p>
    <w:p w14:paraId="3C082E41">
      <w:pPr>
        <w:keepNext w:val="0"/>
        <w:keepLines w:val="0"/>
        <w:pageBreakBefore w:val="0"/>
        <w:widowControl w:val="0"/>
        <w:kinsoku/>
        <w:wordWrap/>
        <w:overflowPunct/>
        <w:topLinePunct w:val="0"/>
        <w:autoSpaceDE/>
        <w:autoSpaceDN/>
        <w:bidi w:val="0"/>
        <w:adjustRightInd/>
        <w:snapToGrid/>
        <w:spacing w:line="400" w:lineRule="exact"/>
        <w:ind w:firstLine="720"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p>
    <w:p w14:paraId="7BBF052B">
      <w:pPr>
        <w:keepNext w:val="0"/>
        <w:keepLines w:val="0"/>
        <w:pageBreakBefore w:val="0"/>
        <w:widowControl w:val="0"/>
        <w:kinsoku/>
        <w:wordWrap/>
        <w:overflowPunct/>
        <w:topLinePunct w:val="0"/>
        <w:autoSpaceDE/>
        <w:autoSpaceDN/>
        <w:bidi w:val="0"/>
        <w:adjustRightInd/>
        <w:snapToGrid/>
        <w:spacing w:line="400" w:lineRule="exact"/>
        <w:ind w:firstLine="723"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十、联系方式</w:t>
      </w:r>
    </w:p>
    <w:p w14:paraId="208B5F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14:paraId="57FDAD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单位：重庆康发公路工程有限责任公司</w:t>
      </w:r>
    </w:p>
    <w:p w14:paraId="707299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地址：重庆市彭水县绍庆街道滨江路178号碧云龙庭汇景3号楼第10层</w:t>
      </w:r>
    </w:p>
    <w:p w14:paraId="7E776A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王韫辉</w:t>
      </w:r>
    </w:p>
    <w:p w14:paraId="767759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18325297676</w:t>
      </w:r>
    </w:p>
    <w:p w14:paraId="7D71D10F">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79010660">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11AB2232">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5E655CD5">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2E8663B5">
      <w:pPr>
        <w:pStyle w:val="2"/>
        <w:rPr>
          <w:rFonts w:hint="eastAsia"/>
          <w:lang w:val="en-US" w:eastAsia="zh-CN"/>
        </w:rPr>
      </w:pPr>
    </w:p>
    <w:p w14:paraId="04E06737">
      <w:pPr>
        <w:rPr>
          <w:rFonts w:hint="eastAsia"/>
          <w:lang w:val="en-US" w:eastAsia="zh-CN"/>
        </w:rPr>
      </w:pPr>
    </w:p>
    <w:p w14:paraId="7D499D0D">
      <w:pPr>
        <w:pStyle w:val="2"/>
        <w:rPr>
          <w:rFonts w:hint="eastAsia"/>
          <w:lang w:val="en-US" w:eastAsia="zh-CN"/>
        </w:rPr>
      </w:pPr>
    </w:p>
    <w:p w14:paraId="2F6984F8">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6DF29422">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第三篇响应文件格式要求</w:t>
      </w:r>
    </w:p>
    <w:p w14:paraId="707F3179">
      <w:pPr>
        <w:pStyle w:val="3"/>
        <w:bidi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2D9ABAAF">
      <w:pPr>
        <w:spacing w:line="400" w:lineRule="exact"/>
        <w:ind w:firstLine="482" w:firstLineChars="200"/>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一、经济部分</w:t>
      </w:r>
    </w:p>
    <w:p w14:paraId="574CECB6">
      <w:pPr>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（一）报价函</w:t>
      </w:r>
    </w:p>
    <w:p w14:paraId="773AF30C">
      <w:pPr>
        <w:spacing w:line="40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采购清单</w:t>
      </w:r>
    </w:p>
    <w:p w14:paraId="013E55CA">
      <w:pPr>
        <w:spacing w:line="400" w:lineRule="exact"/>
        <w:ind w:firstLine="482" w:firstLineChars="200"/>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二</w:t>
      </w:r>
      <w:r>
        <w:rPr>
          <w:rFonts w:hint="eastAsia" w:ascii="仿宋_GB2312" w:hAnsi="仿宋_GB2312" w:eastAsia="仿宋_GB2312" w:cs="仿宋_GB2312"/>
          <w:b/>
          <w:color w:val="000000" w:themeColor="text1"/>
          <w:sz w:val="24"/>
          <w:szCs w:val="24"/>
          <w:highlight w:val="none"/>
          <w14:textFill>
            <w14:solidFill>
              <w14:schemeClr w14:val="tx1"/>
            </w14:solidFill>
          </w14:textFill>
        </w:rPr>
        <w:t>、资格条件</w:t>
      </w:r>
    </w:p>
    <w:p w14:paraId="1915B111">
      <w:pPr>
        <w:snapToGrid w:val="0"/>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14:paraId="0C957D02">
      <w:pPr>
        <w:snapToGrid w:val="0"/>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（二）法定代表人身份证明书（格式）</w:t>
      </w:r>
    </w:p>
    <w:p w14:paraId="30BB25C0">
      <w:pPr>
        <w:snapToGrid w:val="0"/>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（三）法定代表人授权委托书（格式）</w:t>
      </w:r>
    </w:p>
    <w:p w14:paraId="00138C4E">
      <w:pPr>
        <w:snapToGrid w:val="0"/>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（四）基本资格条件承诺函（格式）</w:t>
      </w:r>
    </w:p>
    <w:p w14:paraId="24F36F76">
      <w:pPr>
        <w:spacing w:line="40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（五）</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财务状况</w:t>
      </w:r>
    </w:p>
    <w:p w14:paraId="4B528E61">
      <w:pPr>
        <w:spacing w:line="40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（六）业绩要求</w:t>
      </w:r>
    </w:p>
    <w:p w14:paraId="65178394">
      <w:pPr>
        <w:spacing w:line="400" w:lineRule="exact"/>
        <w:ind w:firstLine="482" w:firstLineChars="200"/>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color w:val="000000" w:themeColor="text1"/>
          <w:sz w:val="24"/>
          <w:szCs w:val="24"/>
          <w:highlight w:val="none"/>
          <w14:textFill>
            <w14:solidFill>
              <w14:schemeClr w14:val="tx1"/>
            </w14:solidFill>
          </w14:textFill>
        </w:rPr>
        <w:t>、其他资料</w:t>
      </w:r>
    </w:p>
    <w:p w14:paraId="317EC4EA">
      <w:pPr>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有关的资料（自附）</w:t>
      </w:r>
    </w:p>
    <w:p w14:paraId="359AC724">
      <w:pPr>
        <w:snapToGrid w:val="0"/>
        <w:spacing w:line="360" w:lineRule="auto"/>
        <w:rPr>
          <w:rFonts w:hint="eastAsia" w:ascii="仿宋_GB2312" w:hAnsi="仿宋_GB2312" w:eastAsia="仿宋_GB2312" w:cs="仿宋_GB2312"/>
          <w:color w:val="000000" w:themeColor="text1"/>
          <w:sz w:val="24"/>
          <w:szCs w:val="24"/>
          <w:highlight w:val="none"/>
          <w:bdr w:val="single" w:color="auto" w:sz="4" w:space="0"/>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69726FFF">
      <w:pPr>
        <w:pStyle w:val="4"/>
        <w:adjustRightInd w:val="0"/>
        <w:snapToGrid w:val="0"/>
        <w:spacing w:before="0" w:after="0" w:line="400" w:lineRule="exact"/>
        <w:ind w:firstLine="482"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一、经济部分</w:t>
      </w:r>
    </w:p>
    <w:p w14:paraId="41CB238E">
      <w:pPr>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（一）报价函</w:t>
      </w:r>
    </w:p>
    <w:p w14:paraId="114D0278">
      <w:pPr>
        <w:tabs>
          <w:tab w:val="left" w:pos="6300"/>
        </w:tabs>
        <w:snapToGrid w:val="0"/>
        <w:spacing w:line="312" w:lineRule="auto"/>
        <w:ind w:firstLine="422" w:firstLineChars="200"/>
        <w:jc w:val="center"/>
        <w:rPr>
          <w:rFonts w:hint="eastAsia" w:ascii="仿宋_GB2312" w:hAnsi="仿宋_GB2312" w:eastAsia="仿宋_GB2312" w:cs="仿宋_GB2312"/>
          <w:b/>
          <w:color w:val="000000" w:themeColor="text1"/>
          <w:szCs w:val="28"/>
          <w:highlight w:val="none"/>
          <w14:textFill>
            <w14:solidFill>
              <w14:schemeClr w14:val="tx1"/>
            </w14:solidFill>
          </w14:textFill>
        </w:rPr>
      </w:pPr>
      <w:r>
        <w:rPr>
          <w:rFonts w:hint="eastAsia" w:ascii="仿宋_GB2312" w:hAnsi="仿宋_GB2312" w:eastAsia="仿宋_GB2312" w:cs="仿宋_GB2312"/>
          <w:b/>
          <w:color w:val="000000" w:themeColor="text1"/>
          <w:szCs w:val="28"/>
          <w:highlight w:val="none"/>
          <w14:textFill>
            <w14:solidFill>
              <w14:schemeClr w14:val="tx1"/>
            </w14:solidFill>
          </w14:textFill>
        </w:rPr>
        <w:t>报价函</w:t>
      </w:r>
    </w:p>
    <w:p w14:paraId="36A7D787">
      <w:pPr>
        <w:tabs>
          <w:tab w:val="left" w:pos="6300"/>
        </w:tabs>
        <w:snapToGrid w:val="0"/>
        <w:spacing w:line="312"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单位</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4405CC4">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我方收到____________________________（项目名称）的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通知书，经详细研究，决定参加该</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项目的报价。</w:t>
      </w:r>
    </w:p>
    <w:p w14:paraId="59ED03B4">
      <w:pPr>
        <w:numPr>
          <w:ilvl w:val="0"/>
          <w:numId w:val="0"/>
        </w:numPr>
        <w:tabs>
          <w:tab w:val="left" w:pos="6300"/>
        </w:tabs>
        <w:snapToGrid w:val="0"/>
        <w:spacing w:line="360" w:lineRule="auto"/>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我方已仔细研究了</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文件的全部内容，我方愿按照采购文件中的一切要求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报价以采购人发布的采购清单为准，我方愿以人民币（大写）</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元），作为投标总报价</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，单项报价详见采购清单。</w:t>
      </w:r>
    </w:p>
    <w:p w14:paraId="0EC16DC2">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2.我方现提交的响应文件为：响应文件正本</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份，副本</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份。</w:t>
      </w:r>
    </w:p>
    <w:p w14:paraId="3D58ACE9">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3.我方承诺：本次报价的有效期为提交响应文件截止时间起</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1年</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2CAED76">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4.我方完全理解和接受贵方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通知书的一切规定和要求及评审办法。</w:t>
      </w:r>
    </w:p>
    <w:p w14:paraId="57E43846">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5.在整个</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过程中，我方若有违规行为，接受按照《中华人民共和国政府采购法》和《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通知书》之规定给予惩罚。</w:t>
      </w:r>
    </w:p>
    <w:p w14:paraId="641B04BE">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6.我方若成为成交供应商，将按照最终报价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14:paraId="22F4E866">
      <w:pPr>
        <w:tabs>
          <w:tab w:val="left" w:pos="6300"/>
        </w:tabs>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8"/>
          <w:highlight w:val="none"/>
          <w14:textFill>
            <w14:solidFill>
              <w14:schemeClr w14:val="tx1"/>
            </w14:solidFill>
          </w14:textFill>
        </w:rPr>
        <w:t>我方未</w:t>
      </w:r>
      <w:r>
        <w:rPr>
          <w:rFonts w:hint="eastAsia" w:ascii="仿宋_GB2312" w:hAnsi="仿宋_GB2312" w:eastAsia="仿宋_GB2312" w:cs="仿宋_GB2312"/>
          <w:color w:val="000000" w:themeColor="text1"/>
          <w:sz w:val="24"/>
          <w:szCs w:val="24"/>
          <w:highlight w:val="none"/>
          <w14:textFill>
            <w14:solidFill>
              <w14:schemeClr w14:val="tx1"/>
            </w14:solidFill>
          </w14:textFill>
        </w:rPr>
        <w:t>为采购项目提供整体设计、规范编制或者项目管理、监理、检测等服务。</w:t>
      </w:r>
    </w:p>
    <w:p w14:paraId="63A96293">
      <w:pPr>
        <w:tabs>
          <w:tab w:val="left" w:pos="6300"/>
        </w:tabs>
        <w:snapToGrid w:val="0"/>
        <w:spacing w:line="312"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供应商（公章）或自然人签署：</w:t>
      </w:r>
    </w:p>
    <w:p w14:paraId="4A0D94AA">
      <w:pPr>
        <w:tabs>
          <w:tab w:val="left" w:pos="6300"/>
        </w:tabs>
        <w:snapToGrid w:val="0"/>
        <w:spacing w:line="312"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地址：  </w:t>
      </w:r>
    </w:p>
    <w:p w14:paraId="31B5EAAF">
      <w:pPr>
        <w:tabs>
          <w:tab w:val="left" w:pos="6300"/>
        </w:tabs>
        <w:snapToGrid w:val="0"/>
        <w:spacing w:line="312"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电话：                           传真：</w:t>
      </w:r>
    </w:p>
    <w:p w14:paraId="31B73727">
      <w:pPr>
        <w:tabs>
          <w:tab w:val="left" w:pos="6300"/>
        </w:tabs>
        <w:snapToGrid w:val="0"/>
        <w:spacing w:line="312"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网址：                           邮编：</w:t>
      </w:r>
    </w:p>
    <w:p w14:paraId="69E7466B">
      <w:pPr>
        <w:tabs>
          <w:tab w:val="left" w:pos="6300"/>
        </w:tabs>
        <w:snapToGrid w:val="0"/>
        <w:spacing w:line="312" w:lineRule="auto"/>
        <w:ind w:firstLine="57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邮箱：</w:t>
      </w:r>
    </w:p>
    <w:p w14:paraId="160D6536">
      <w:pPr>
        <w:snapToGrid w:val="0"/>
        <w:spacing w:line="312"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decimal"/>
          <w:cols w:space="720" w:num="1"/>
          <w:docGrid w:linePitch="380" w:charSpace="-5735"/>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77D993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bCs/>
          <w:color w:val="000000" w:themeColor="text1"/>
          <w:kern w:val="0"/>
          <w:sz w:val="24"/>
          <w:szCs w:val="36"/>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24"/>
          <w:szCs w:val="36"/>
          <w:highlight w:val="none"/>
          <w:lang w:val="en-US" w:eastAsia="zh-CN" w:bidi="ar"/>
          <w14:textFill>
            <w14:solidFill>
              <w14:schemeClr w14:val="tx1"/>
            </w14:solidFill>
          </w14:textFill>
        </w:rPr>
        <w:t>（二）采购清单</w:t>
      </w:r>
    </w:p>
    <w:tbl>
      <w:tblPr>
        <w:tblStyle w:val="16"/>
        <w:tblW w:w="10239" w:type="dxa"/>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08"/>
        <w:gridCol w:w="2106"/>
        <w:gridCol w:w="1528"/>
        <w:gridCol w:w="1686"/>
        <w:gridCol w:w="690"/>
        <w:gridCol w:w="857"/>
        <w:gridCol w:w="764"/>
        <w:gridCol w:w="764"/>
      </w:tblGrid>
      <w:tr w14:paraId="77D6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239" w:type="dxa"/>
            <w:gridSpan w:val="9"/>
            <w:tcBorders>
              <w:top w:val="nil"/>
              <w:left w:val="nil"/>
              <w:bottom w:val="nil"/>
              <w:right w:val="nil"/>
            </w:tcBorders>
            <w:shd w:val="clear" w:color="auto" w:fill="auto"/>
            <w:noWrap/>
            <w:vAlign w:val="center"/>
          </w:tcPr>
          <w:p w14:paraId="6402F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36"/>
                <w:szCs w:val="36"/>
                <w:highlight w:val="none"/>
                <w:u w:val="none"/>
                <w14:textFill>
                  <w14:solidFill>
                    <w14:schemeClr w14:val="tx1"/>
                  </w14:solidFill>
                </w14:textFill>
              </w:rPr>
            </w:pPr>
            <w:r>
              <w:rPr>
                <w:rFonts w:hint="eastAsia" w:ascii="仿宋_GB2312" w:hAnsi="仿宋_GB2312" w:eastAsia="仿宋_GB2312" w:cs="仿宋_GB2312"/>
                <w:b/>
                <w:bCs/>
                <w:color w:val="000000" w:themeColor="text1"/>
                <w:kern w:val="0"/>
                <w:sz w:val="24"/>
                <w:szCs w:val="36"/>
                <w:highlight w:val="none"/>
                <w:lang w:val="en-US" w:eastAsia="zh-CN" w:bidi="ar"/>
                <w14:textFill>
                  <w14:solidFill>
                    <w14:schemeClr w14:val="tx1"/>
                  </w14:solidFill>
                </w14:textFill>
              </w:rPr>
              <w:t>2025年度各类标志牌、横幅及龙门架采购类目清单</w:t>
            </w:r>
          </w:p>
        </w:tc>
      </w:tr>
      <w:tr w14:paraId="5D3A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D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6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类型</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59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25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规格</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D6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AD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41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数量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5D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0C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备注</w:t>
            </w:r>
          </w:p>
        </w:tc>
      </w:tr>
      <w:tr w14:paraId="1F85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5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5E2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369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CC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6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1C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A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2D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1C14">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7061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4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3D6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7E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CA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A1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F0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8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253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F94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7FBF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D0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9E7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11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D6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E6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2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20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12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2D2C">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4A6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4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22B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FD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AE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FD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F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12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D165">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68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2E6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2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895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33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单面+喷绘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764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A8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C3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E5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0B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AD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9B9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18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F06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07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施工牌  双面+喷绘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7C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70cm*50cm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9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1D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F1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BDA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A74C">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ADC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2D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6AF0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安全标语</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5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BB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1.0m长，1.0m宽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D4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1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5D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902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DFD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EDD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B8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8E7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6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8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1.0m长，0.9m宽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A8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79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5C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2F0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87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95D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0D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369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D0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横幅、标语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A7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1.0m长，0.7m宽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85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1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21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F83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CF84">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E6C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CC5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5A8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吊牌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24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不锈钢吊牌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8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33cm*200cm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DD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99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2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AFF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7D1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A95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92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D8AD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0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木制吊牌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6E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30cm*180cm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8C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D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A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444D">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8B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BCE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5F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E3D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B6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6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E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63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7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BA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87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E25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534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74E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C9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3FD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50cm*70cm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18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F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3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EBCC">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0950">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C9D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B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DE6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CED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制度牌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2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40cm*60cm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5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写真+泡沫板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F1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FF5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10F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F3DD">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94D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BD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4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展板</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0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不锈钢展板</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7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240cm*120cm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6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96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8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AA3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9C6A">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3B9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28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A76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文化墙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0C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晴雨表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EB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60cm*90cm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4B9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F6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B9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4C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30E7">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41F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81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666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F6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办公室文化墙</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D9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100cm*70cm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1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C9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25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217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FF07">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6FF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2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460585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平面图</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A9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平面图</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5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2.4m*1.2m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C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PVC覆膜+铝型材框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F6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1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E9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2B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180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74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EA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门牌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E3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亚克力门牌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F4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35cm*28cm*3mm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8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1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A7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0E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404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848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D0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0E3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B4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90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3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铁皮加喷绘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6D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9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E64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722">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E14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F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66F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D1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4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E31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大门扣板PVC字加角钢  双面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E3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87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7C85">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8FAF">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458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01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E6F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E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龙门架</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3E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13m*6m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1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大门扣板PVC字加角钢  双面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32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F8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CC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78B6">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FD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1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8F8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5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B2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3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铝合金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B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7F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66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2E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AC0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D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24</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5B4B">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7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栏杆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FA0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AD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镀锌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04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63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1E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CBA">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632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C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25</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4977A5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769B99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C6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1.0m2</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7B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0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8C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ABD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DF49">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7348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CD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26</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710AD6B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39E20D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显示屏</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2A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1.0m2</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36A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0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B0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FE6">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291">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3081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3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27</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65B055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8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90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B7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8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D6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066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48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7DD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8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28</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7AD3991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2F6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竣工牌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ED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0.8m*0.6m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9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86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A3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6EF">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68D2">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DCF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A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29</w:t>
            </w:r>
          </w:p>
        </w:tc>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0C580F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围挡</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66DA81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绿皮围挡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D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88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79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C0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BF0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B60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19E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FB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035222F8">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052104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V型围挡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B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2.5m*1.0m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73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21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09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0513">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E0C8">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B03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E9C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31</w:t>
            </w:r>
          </w:p>
        </w:tc>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5E92DBE2">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5FB807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移动围挡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A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1.0m*1.8m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F4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彩钢板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F0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C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FD0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F2D">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2ED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1F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7B2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门头</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2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不锈钢发光字</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A1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7C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B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7F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8961">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CEA">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A8A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FF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33</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3EA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ED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穿孔发光字</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4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1D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BD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49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CA4">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352">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6268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6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34</w:t>
            </w:r>
          </w:p>
        </w:tc>
        <w:tc>
          <w:tcPr>
            <w:tcW w:w="1108" w:type="dxa"/>
            <w:tcBorders>
              <w:top w:val="nil"/>
              <w:left w:val="single" w:color="000000" w:sz="4" w:space="0"/>
              <w:bottom w:val="single" w:color="000000" w:sz="4" w:space="0"/>
              <w:right w:val="single" w:color="000000" w:sz="4" w:space="0"/>
            </w:tcBorders>
            <w:shd w:val="clear" w:color="auto" w:fill="auto"/>
            <w:vAlign w:val="center"/>
          </w:tcPr>
          <w:p w14:paraId="0760BD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标志牌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A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标志牌、指示牌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0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A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写真+泡沫板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2F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F70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7644">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BD07">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215A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6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5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C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写真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F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5E0">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0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88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90D">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535">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142E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4E4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E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喷绘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25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喷绘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47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DB9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6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E0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2F7">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5541">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0D98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5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A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车贴</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A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车贴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1D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C6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9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8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04B9">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ABE9">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47CB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8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5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反光膜</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D8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反光膜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B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1.0m*1.0m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D9E">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1F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m2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C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FBD5">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F4B">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5281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9F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FA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座位牌</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E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座位牌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82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22cm*12cm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E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亚克力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5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8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26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9D09">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r w14:paraId="5F32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AC4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单价合计</w:t>
            </w:r>
          </w:p>
        </w:tc>
        <w:tc>
          <w:tcPr>
            <w:tcW w:w="5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AE52A">
            <w:pPr>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6143">
            <w:pPr>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p>
        </w:tc>
      </w:tr>
    </w:tbl>
    <w:p w14:paraId="6595C1BA">
      <w:pPr>
        <w:spacing w:before="56" w:line="220" w:lineRule="auto"/>
        <w:rPr>
          <w:rFonts w:hint="eastAsia" w:ascii="仿宋_GB2312" w:hAnsi="仿宋_GB2312" w:eastAsia="仿宋_GB2312" w:cs="仿宋_GB2312"/>
          <w:b/>
          <w:bCs/>
          <w:color w:val="000000" w:themeColor="text1"/>
          <w:spacing w:val="-5"/>
          <w:szCs w:val="28"/>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注：供应商报价应包含产品成本、运输费、安装费（如有）、税费等所有费用。</w:t>
      </w:r>
    </w:p>
    <w:p w14:paraId="7F3CBD90">
      <w:pPr>
        <w:pStyle w:val="13"/>
        <w:rPr>
          <w:rFonts w:hint="eastAsia" w:ascii="仿宋_GB2312" w:hAnsi="仿宋_GB2312" w:eastAsia="仿宋_GB2312" w:cs="仿宋_GB2312"/>
          <w:b/>
          <w:bCs/>
          <w:color w:val="000000" w:themeColor="text1"/>
          <w:spacing w:val="-5"/>
          <w:szCs w:val="28"/>
          <w:highlight w:val="none"/>
          <w14:textFill>
            <w14:solidFill>
              <w14:schemeClr w14:val="tx1"/>
            </w14:solidFill>
          </w14:textFill>
        </w:rPr>
      </w:pPr>
      <w:r>
        <w:rPr>
          <w:rFonts w:hint="eastAsia" w:ascii="仿宋_GB2312" w:hAnsi="仿宋_GB2312" w:eastAsia="仿宋_GB2312" w:cs="仿宋_GB2312"/>
          <w:b/>
          <w:bCs/>
          <w:color w:val="000000" w:themeColor="text1"/>
          <w:spacing w:val="-5"/>
          <w:szCs w:val="28"/>
          <w:highlight w:val="none"/>
          <w14:textFill>
            <w14:solidFill>
              <w14:schemeClr w14:val="tx1"/>
            </w14:solidFill>
          </w14:textFill>
        </w:rPr>
        <w:br w:type="page"/>
      </w:r>
    </w:p>
    <w:p w14:paraId="5CA8C7A7">
      <w:pPr>
        <w:pStyle w:val="4"/>
        <w:adjustRightInd w:val="0"/>
        <w:snapToGrid w:val="0"/>
        <w:spacing w:before="0" w:after="0" w:line="400" w:lineRule="exact"/>
        <w:ind w:firstLine="482" w:firstLineChars="200"/>
        <w:rPr>
          <w:rFonts w:hint="eastAsia" w:ascii="仿宋_GB2312" w:hAnsi="仿宋_GB2312" w:eastAsia="仿宋_GB2312" w:cs="仿宋_GB2312"/>
          <w:color w:val="000000" w:themeColor="text1"/>
          <w:sz w:val="24"/>
          <w:highlight w:val="none"/>
          <w14:textFill>
            <w14:solidFill>
              <w14:schemeClr w14:val="tx1"/>
            </w14:solidFill>
          </w14:textFill>
        </w:rPr>
      </w:pPr>
      <w:bookmarkStart w:id="12" w:name="_Toc313888362"/>
      <w:bookmarkStart w:id="13" w:name="_Toc342913421"/>
      <w:bookmarkStart w:id="14" w:name="_Toc313008358"/>
      <w:bookmarkStart w:id="15" w:name="_Toc21793"/>
      <w:bookmarkStart w:id="16" w:name="_Toc28770"/>
      <w:bookmarkStart w:id="17" w:name="_Toc20162"/>
      <w:bookmarkStart w:id="18" w:name="_Toc2082"/>
      <w:bookmarkStart w:id="19" w:name="_Toc65660382"/>
      <w:bookmarkStart w:id="20" w:name="_Toc106034811"/>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4"/>
          <w:highlight w:val="none"/>
          <w14:textFill>
            <w14:solidFill>
              <w14:schemeClr w14:val="tx1"/>
            </w14:solidFill>
          </w14:textFill>
        </w:rPr>
        <w:t>、</w:t>
      </w:r>
      <w:bookmarkEnd w:id="12"/>
      <w:bookmarkEnd w:id="13"/>
      <w:bookmarkEnd w:id="14"/>
      <w:r>
        <w:rPr>
          <w:rFonts w:hint="eastAsia" w:ascii="仿宋_GB2312" w:hAnsi="仿宋_GB2312" w:eastAsia="仿宋_GB2312" w:cs="仿宋_GB2312"/>
          <w:color w:val="000000" w:themeColor="text1"/>
          <w:sz w:val="24"/>
          <w:highlight w:val="none"/>
          <w14:textFill>
            <w14:solidFill>
              <w14:schemeClr w14:val="tx1"/>
            </w14:solidFill>
          </w14:textFill>
        </w:rPr>
        <w:t>资格条件及其他</w:t>
      </w:r>
      <w:bookmarkEnd w:id="15"/>
      <w:bookmarkEnd w:id="16"/>
      <w:bookmarkEnd w:id="17"/>
      <w:bookmarkEnd w:id="18"/>
      <w:bookmarkEnd w:id="19"/>
      <w:bookmarkEnd w:id="20"/>
      <w:bookmarkStart w:id="21" w:name="_Toc313888363"/>
      <w:bookmarkStart w:id="22" w:name="_Toc313008359"/>
      <w:bookmarkStart w:id="23" w:name="_Toc342913422"/>
    </w:p>
    <w:p w14:paraId="16240CCF">
      <w:pPr>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15EA39F8">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FF79205">
      <w:pPr>
        <w:tabs>
          <w:tab w:val="left" w:pos="6300"/>
        </w:tabs>
        <w:snapToGrid w:val="0"/>
        <w:spacing w:line="500" w:lineRule="exact"/>
        <w:ind w:firstLine="570"/>
        <w:rPr>
          <w:rFonts w:hint="eastAsia" w:ascii="仿宋_GB2312" w:hAnsi="仿宋_GB2312" w:eastAsia="仿宋_GB2312" w:cs="仿宋_GB2312"/>
          <w:color w:val="000000" w:themeColor="text1"/>
          <w:highlight w:val="none"/>
          <w14:textFill>
            <w14:solidFill>
              <w14:schemeClr w14:val="tx1"/>
            </w14:solidFill>
          </w14:textFill>
        </w:rPr>
      </w:pPr>
    </w:p>
    <w:p w14:paraId="2D2F20AB">
      <w:pPr>
        <w:tabs>
          <w:tab w:val="left" w:pos="6300"/>
        </w:tabs>
        <w:snapToGrid w:val="0"/>
        <w:spacing w:line="500" w:lineRule="exact"/>
        <w:ind w:firstLine="570"/>
        <w:rPr>
          <w:rFonts w:hint="eastAsia" w:ascii="仿宋_GB2312" w:hAnsi="仿宋_GB2312" w:eastAsia="仿宋_GB2312" w:cs="仿宋_GB2312"/>
          <w:color w:val="000000" w:themeColor="text1"/>
          <w:highlight w:val="none"/>
          <w14:textFill>
            <w14:solidFill>
              <w14:schemeClr w14:val="tx1"/>
            </w14:solidFill>
          </w14:textFill>
        </w:rPr>
      </w:pPr>
    </w:p>
    <w:p w14:paraId="01395081">
      <w:pPr>
        <w:tabs>
          <w:tab w:val="left" w:pos="6300"/>
        </w:tabs>
        <w:snapToGrid w:val="0"/>
        <w:spacing w:line="500" w:lineRule="exact"/>
        <w:ind w:firstLine="570"/>
        <w:rPr>
          <w:rFonts w:hint="eastAsia" w:ascii="仿宋_GB2312" w:hAnsi="仿宋_GB2312" w:eastAsia="仿宋_GB2312" w:cs="仿宋_GB2312"/>
          <w:color w:val="000000" w:themeColor="text1"/>
          <w:highlight w:val="none"/>
          <w14:textFill>
            <w14:solidFill>
              <w14:schemeClr w14:val="tx1"/>
            </w14:solidFill>
          </w14:textFill>
        </w:rPr>
      </w:pPr>
    </w:p>
    <w:p w14:paraId="6453A082">
      <w:pPr>
        <w:tabs>
          <w:tab w:val="left" w:pos="6300"/>
        </w:tabs>
        <w:snapToGrid w:val="0"/>
        <w:spacing w:line="500" w:lineRule="exact"/>
        <w:ind w:firstLine="570"/>
        <w:rPr>
          <w:rFonts w:hint="eastAsia" w:ascii="仿宋_GB2312" w:hAnsi="仿宋_GB2312" w:eastAsia="仿宋_GB2312" w:cs="仿宋_GB2312"/>
          <w:color w:val="000000" w:themeColor="text1"/>
          <w:highlight w:val="none"/>
          <w14:textFill>
            <w14:solidFill>
              <w14:schemeClr w14:val="tx1"/>
            </w14:solidFill>
          </w14:textFill>
        </w:rPr>
      </w:pPr>
    </w:p>
    <w:p w14:paraId="261B3DEE">
      <w:pPr>
        <w:widowControl/>
        <w:spacing w:line="400" w:lineRule="exact"/>
        <w:ind w:firstLine="42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r>
        <w:rPr>
          <w:rFonts w:hint="eastAsia" w:ascii="仿宋_GB2312" w:hAnsi="仿宋_GB2312" w:eastAsia="仿宋_GB2312" w:cs="仿宋_GB2312"/>
          <w:color w:val="000000" w:themeColor="text1"/>
          <w:sz w:val="24"/>
          <w:szCs w:val="24"/>
          <w:highlight w:val="none"/>
          <w14:textFill>
            <w14:solidFill>
              <w14:schemeClr w14:val="tx1"/>
            </w14:solidFill>
          </w14:textFill>
        </w:rPr>
        <w:t>（二）法定代表人身份证明书（格式）</w:t>
      </w:r>
    </w:p>
    <w:p w14:paraId="61C052C7">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7F4B5356">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1B41488">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0B9E66A0">
      <w:pPr>
        <w:tabs>
          <w:tab w:val="left" w:pos="6300"/>
        </w:tabs>
        <w:snapToGrid w:val="0"/>
        <w:spacing w:line="50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（采购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24"/>
          <w:highlight w:val="none"/>
          <w14:textFill>
            <w14:solidFill>
              <w14:schemeClr w14:val="tx1"/>
            </w14:solidFill>
          </w14:textFill>
        </w:rPr>
        <w:t>名称）：</w:t>
      </w:r>
    </w:p>
    <w:p w14:paraId="7A8156F6">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（法定代表人姓名）</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（性别）在</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（供应商名称）任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（职务名称）职务，是（供应商名称）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的法定代表人。</w:t>
      </w:r>
    </w:p>
    <w:p w14:paraId="58CA9B64">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0ADCA450">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特此证明。</w:t>
      </w:r>
    </w:p>
    <w:p w14:paraId="31D6AA4D">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2910A6F4">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3BBFDE34">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5C4BD99E">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（供应商公章）</w:t>
      </w:r>
    </w:p>
    <w:p w14:paraId="2557330A">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6E207188">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p w14:paraId="5E12F182">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19C7A32E">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1EF6DF85">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法定代表人电话：XXXXXXX      电子邮箱：XXXXXX@XXXXX（若授权他人办理并签署响应文件的可不填写）</w:t>
      </w:r>
    </w:p>
    <w:p w14:paraId="5262AF92">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（附：法定代表人身份证正反面复印件）</w:t>
      </w:r>
    </w:p>
    <w:p w14:paraId="6E629579">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74D90830">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4D3E8645">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39883259">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36F802A5">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4A1A4134">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069CD8DE">
      <w:pPr>
        <w:widowControl/>
        <w:spacing w:line="400" w:lineRule="exact"/>
        <w:ind w:firstLine="42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column"/>
      </w:r>
      <w:r>
        <w:rPr>
          <w:rFonts w:hint="eastAsia" w:ascii="仿宋_GB2312" w:hAnsi="仿宋_GB2312" w:eastAsia="仿宋_GB2312" w:cs="仿宋_GB2312"/>
          <w:color w:val="000000" w:themeColor="text1"/>
          <w:sz w:val="24"/>
          <w:szCs w:val="24"/>
          <w:highlight w:val="none"/>
          <w14:textFill>
            <w14:solidFill>
              <w14:schemeClr w14:val="tx1"/>
            </w14:solidFill>
          </w14:textFill>
        </w:rPr>
        <w:t>（三）法定代表人授权委托书（格式）</w:t>
      </w:r>
    </w:p>
    <w:p w14:paraId="0DD02949">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BBB75BB">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项目名称</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CB978C8">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449B57C1">
      <w:pPr>
        <w:tabs>
          <w:tab w:val="left" w:pos="6300"/>
        </w:tabs>
        <w:snapToGrid w:val="0"/>
        <w:spacing w:line="50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（采购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24"/>
          <w:highlight w:val="none"/>
          <w14:textFill>
            <w14:solidFill>
              <w14:schemeClr w14:val="tx1"/>
            </w14:solidFill>
          </w14:textFill>
        </w:rPr>
        <w:t>名称）：</w:t>
      </w:r>
    </w:p>
    <w:p w14:paraId="2DCC35F5">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（供应商法定代表人名称）是</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（供应商名称）的法定代表人，特授权</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（被授权人姓名及身份证代码）代表我单位全权办理上述项目的报价、签约等具体工作，并签署全部有关文件、协议及合同。</w:t>
      </w:r>
    </w:p>
    <w:p w14:paraId="1901A7E9">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我单位对被授权人的</w:t>
      </w:r>
      <w:r>
        <w:rPr>
          <w:rFonts w:hint="eastAsia" w:ascii="仿宋_GB2312" w:hAnsi="仿宋_GB2312" w:eastAsia="仿宋_GB2312" w:cs="仿宋_GB2312"/>
          <w:color w:val="000000" w:themeColor="text1"/>
          <w:sz w:val="24"/>
          <w:szCs w:val="28"/>
          <w:highlight w:val="none"/>
          <w14:textFill>
            <w14:solidFill>
              <w14:schemeClr w14:val="tx1"/>
            </w14:solidFill>
          </w14:textFill>
        </w:rPr>
        <w:t>签署</w:t>
      </w:r>
      <w:r>
        <w:rPr>
          <w:rFonts w:hint="eastAsia" w:ascii="仿宋_GB2312" w:hAnsi="仿宋_GB2312" w:eastAsia="仿宋_GB2312" w:cs="仿宋_GB2312"/>
          <w:color w:val="000000" w:themeColor="text1"/>
          <w:sz w:val="24"/>
          <w:highlight w:val="none"/>
          <w14:textFill>
            <w14:solidFill>
              <w14:schemeClr w14:val="tx1"/>
            </w14:solidFill>
          </w14:textFill>
        </w:rPr>
        <w:t>负全部责任。</w:t>
      </w:r>
    </w:p>
    <w:p w14:paraId="592DF1FD">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65C6294E">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2C41DF76">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7BE27EBF">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被授权人：                                 供应商法定代表人：</w:t>
      </w:r>
    </w:p>
    <w:p w14:paraId="2EEE9E58">
      <w:pPr>
        <w:tabs>
          <w:tab w:val="left" w:pos="6300"/>
        </w:tabs>
        <w:snapToGrid w:val="0"/>
        <w:spacing w:line="500" w:lineRule="exact"/>
        <w:ind w:firstLine="570"/>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（签署和盖章）                                （签署和盖章）</w:t>
      </w:r>
    </w:p>
    <w:p w14:paraId="233C8C79">
      <w:pPr>
        <w:tabs>
          <w:tab w:val="left" w:pos="6300"/>
        </w:tabs>
        <w:snapToGrid w:val="0"/>
        <w:spacing w:line="500" w:lineRule="exact"/>
        <w:ind w:firstLine="570"/>
        <w:rPr>
          <w:rFonts w:hint="eastAsia" w:ascii="仿宋_GB2312" w:hAnsi="仿宋_GB2312" w:eastAsia="仿宋_GB2312" w:cs="仿宋_GB2312"/>
          <w:color w:val="000000" w:themeColor="text1"/>
          <w:sz w:val="24"/>
          <w:szCs w:val="28"/>
          <w:highlight w:val="none"/>
          <w14:textFill>
            <w14:solidFill>
              <w14:schemeClr w14:val="tx1"/>
            </w14:solidFill>
          </w14:textFill>
        </w:rPr>
      </w:pPr>
    </w:p>
    <w:p w14:paraId="24B4FEFD">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743208CA">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（附：被授权人身份证正反面复印件）</w:t>
      </w:r>
    </w:p>
    <w:p w14:paraId="3332D6F9">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453E919">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11E98252">
      <w:pPr>
        <w:tabs>
          <w:tab w:val="left" w:pos="6300"/>
        </w:tabs>
        <w:snapToGrid w:val="0"/>
        <w:spacing w:line="500" w:lineRule="exact"/>
        <w:ind w:firstLine="570"/>
        <w:rPr>
          <w:rFonts w:hint="eastAsia" w:ascii="仿宋_GB2312" w:hAnsi="仿宋_GB2312" w:eastAsia="仿宋_GB2312" w:cs="仿宋_GB2312"/>
          <w:color w:val="000000" w:themeColor="text1"/>
          <w:sz w:val="24"/>
          <w:highlight w:val="none"/>
          <w14:textFill>
            <w14:solidFill>
              <w14:schemeClr w14:val="tx1"/>
            </w14:solidFill>
          </w14:textFill>
        </w:rPr>
      </w:pPr>
    </w:p>
    <w:p w14:paraId="2953E330">
      <w:pPr>
        <w:tabs>
          <w:tab w:val="left" w:pos="6300"/>
        </w:tabs>
        <w:snapToGrid w:val="0"/>
        <w:spacing w:line="500" w:lineRule="exact"/>
        <w:ind w:right="480" w:firstLine="570"/>
        <w:jc w:val="righ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（供应商公章）</w:t>
      </w:r>
    </w:p>
    <w:p w14:paraId="33D96AC1">
      <w:pPr>
        <w:tabs>
          <w:tab w:val="left" w:pos="6300"/>
        </w:tabs>
        <w:snapToGrid w:val="0"/>
        <w:spacing w:line="500" w:lineRule="exact"/>
        <w:ind w:right="480" w:firstLine="570"/>
        <w:jc w:val="righ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   月   日</w:t>
      </w:r>
    </w:p>
    <w:p w14:paraId="0D7BFA05">
      <w:pPr>
        <w:tabs>
          <w:tab w:val="left" w:pos="6300"/>
        </w:tabs>
        <w:snapToGrid w:val="0"/>
        <w:spacing w:line="500" w:lineRule="exact"/>
        <w:ind w:right="480" w:firstLine="57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被授权人电话：XXXXXXX     电子邮箱：XXXXXX@XXXXX（若法定代表人办理并签署响应文件的可不填写）</w:t>
      </w:r>
    </w:p>
    <w:p w14:paraId="18A9CD96">
      <w:pPr>
        <w:tabs>
          <w:tab w:val="left" w:pos="6300"/>
        </w:tabs>
        <w:snapToGrid w:val="0"/>
        <w:spacing w:line="500" w:lineRule="exact"/>
        <w:ind w:right="480" w:firstLine="57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注：若为法定代表人办理并签署响应文件的，不提供此文件。</w:t>
      </w:r>
    </w:p>
    <w:p w14:paraId="39D9CAF2">
      <w:pPr>
        <w:widowControl/>
        <w:spacing w:line="400" w:lineRule="exact"/>
        <w:ind w:firstLine="42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column"/>
      </w:r>
      <w:r>
        <w:rPr>
          <w:rFonts w:hint="eastAsia" w:ascii="仿宋_GB2312" w:hAnsi="仿宋_GB2312" w:eastAsia="仿宋_GB2312" w:cs="仿宋_GB2312"/>
          <w:color w:val="000000" w:themeColor="text1"/>
          <w:sz w:val="24"/>
          <w:szCs w:val="24"/>
          <w:highlight w:val="none"/>
          <w14:textFill>
            <w14:solidFill>
              <w14:schemeClr w14:val="tx1"/>
            </w14:solidFill>
          </w14:textFill>
        </w:rPr>
        <w:t>（四）基本资格条件承诺函（格式）</w:t>
      </w:r>
    </w:p>
    <w:p w14:paraId="00E0E9C0">
      <w:pPr>
        <w:tabs>
          <w:tab w:val="left" w:pos="6300"/>
        </w:tabs>
        <w:snapToGrid w:val="0"/>
        <w:spacing w:line="500" w:lineRule="exact"/>
        <w:ind w:firstLine="643" w:firstLineChars="200"/>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基本资格条件承诺函</w:t>
      </w:r>
    </w:p>
    <w:p w14:paraId="43645F29">
      <w:pPr>
        <w:tabs>
          <w:tab w:val="left" w:pos="6300"/>
        </w:tabs>
        <w:snapToGrid w:val="0"/>
        <w:spacing w:line="530" w:lineRule="exact"/>
        <w:rPr>
          <w:rFonts w:hint="eastAsia" w:ascii="仿宋_GB2312" w:hAnsi="仿宋_GB2312" w:eastAsia="仿宋_GB2312" w:cs="仿宋_GB2312"/>
          <w:color w:val="000000" w:themeColor="text1"/>
          <w:sz w:val="24"/>
          <w:highlight w:val="none"/>
          <w14:textFill>
            <w14:solidFill>
              <w14:schemeClr w14:val="tx1"/>
            </w14:solidFill>
          </w14:textFill>
        </w:rPr>
      </w:pPr>
    </w:p>
    <w:p w14:paraId="4A2BF11A">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（采购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24"/>
          <w:highlight w:val="none"/>
          <w14:textFill>
            <w14:solidFill>
              <w14:schemeClr w14:val="tx1"/>
            </w14:solidFill>
          </w14:textFill>
        </w:rPr>
        <w:t>名称）：</w:t>
      </w:r>
    </w:p>
    <w:p w14:paraId="1B0D489E">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（供应商名称）郑重承诺：</w:t>
      </w:r>
    </w:p>
    <w:p w14:paraId="6A1C1BF3">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_GB2312" w:hAnsi="仿宋_GB2312" w:eastAsia="仿宋_GB2312" w:cs="仿宋_GB2312"/>
          <w:color w:val="000000" w:themeColor="text1"/>
          <w:sz w:val="24"/>
          <w:highlight w:val="none"/>
          <w:lang w:val="zh-CN"/>
          <w14:textFill>
            <w14:solidFill>
              <w14:schemeClr w14:val="tx1"/>
            </w14:solidFill>
          </w14:textFill>
        </w:rPr>
        <w:t>有依法缴纳税收和社会保障金的良好记录</w:t>
      </w:r>
      <w:r>
        <w:rPr>
          <w:rFonts w:hint="eastAsia" w:ascii="仿宋_GB2312" w:hAnsi="仿宋_GB2312" w:eastAsia="仿宋_GB2312" w:cs="仿宋_GB2312"/>
          <w:color w:val="000000" w:themeColor="text1"/>
          <w:sz w:val="24"/>
          <w:highlight w:val="none"/>
          <w14:textFill>
            <w14:solidFill>
              <w14:schemeClr w14:val="tx1"/>
            </w14:solidFill>
          </w14:textFill>
        </w:rPr>
        <w:t>，参加本项目采购活动前三年内无重大违法活动记录。</w:t>
      </w:r>
    </w:p>
    <w:p w14:paraId="0A61AA56">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2676AB3C">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04F0A5EF">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我方对以上承诺负全部法律责任。</w:t>
      </w:r>
    </w:p>
    <w:p w14:paraId="063E26EE">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特此承诺。</w:t>
      </w:r>
    </w:p>
    <w:p w14:paraId="54A4BCB2">
      <w:pPr>
        <w:tabs>
          <w:tab w:val="left" w:pos="6300"/>
        </w:tabs>
        <w:snapToGrid w:val="0"/>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p>
    <w:p w14:paraId="2EAC11CE">
      <w:pPr>
        <w:tabs>
          <w:tab w:val="left" w:pos="6300"/>
        </w:tabs>
        <w:snapToGrid w:val="0"/>
        <w:spacing w:line="500" w:lineRule="exact"/>
        <w:ind w:firstLine="480" w:firstLineChars="200"/>
        <w:jc w:val="righ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（供应商公章）</w:t>
      </w:r>
    </w:p>
    <w:p w14:paraId="230D7888">
      <w:pPr>
        <w:widowControl/>
        <w:spacing w:line="400" w:lineRule="exact"/>
        <w:ind w:firstLine="6480" w:firstLineChars="27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   月   日</w:t>
      </w:r>
    </w:p>
    <w:p w14:paraId="5A257C15">
      <w:pPr>
        <w:widowControl/>
        <w:numPr>
          <w:ilvl w:val="0"/>
          <w:numId w:val="4"/>
        </w:numPr>
        <w:spacing w:line="400" w:lineRule="exact"/>
        <w:ind w:firstLine="420" w:firstLineChars="200"/>
        <w:jc w:val="left"/>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p>
    <w:p w14:paraId="664CCF15">
      <w:pPr>
        <w:widowControl/>
        <w:spacing w:line="400" w:lineRule="exact"/>
        <w:ind w:firstLine="480" w:firstLineChars="200"/>
        <w:jc w:val="left"/>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（五）其他特定资格条件</w:t>
      </w:r>
    </w:p>
    <w:p w14:paraId="5EAE04F9">
      <w:pPr>
        <w:pStyle w:val="4"/>
        <w:adjustRightInd w:val="0"/>
        <w:snapToGrid w:val="0"/>
        <w:spacing w:before="0" w:after="0" w:line="400" w:lineRule="exact"/>
        <w:ind w:firstLine="482"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bookmarkStart w:id="24" w:name="_Toc15815"/>
      <w:bookmarkStart w:id="25" w:name="_Toc65660383"/>
      <w:bookmarkStart w:id="26" w:name="_Toc106034812"/>
      <w:bookmarkStart w:id="27" w:name="_Toc2080"/>
      <w:bookmarkStart w:id="28" w:name="_Toc12336"/>
      <w:bookmarkStart w:id="29" w:name="_Toc17010"/>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4"/>
          <w:highlight w:val="none"/>
          <w14:textFill>
            <w14:solidFill>
              <w14:schemeClr w14:val="tx1"/>
            </w14:solidFill>
          </w14:textFill>
        </w:rPr>
        <w:t>、</w:t>
      </w:r>
      <w:bookmarkEnd w:id="21"/>
      <w:bookmarkEnd w:id="22"/>
      <w:bookmarkEnd w:id="23"/>
      <w:r>
        <w:rPr>
          <w:rFonts w:hint="eastAsia" w:ascii="仿宋_GB2312" w:hAnsi="仿宋_GB2312" w:eastAsia="仿宋_GB2312" w:cs="仿宋_GB2312"/>
          <w:color w:val="000000" w:themeColor="text1"/>
          <w:sz w:val="24"/>
          <w:highlight w:val="none"/>
          <w14:textFill>
            <w14:solidFill>
              <w14:schemeClr w14:val="tx1"/>
            </w14:solidFill>
          </w14:textFill>
        </w:rPr>
        <w:t>其他资料</w:t>
      </w:r>
      <w:bookmarkEnd w:id="24"/>
      <w:bookmarkEnd w:id="25"/>
      <w:bookmarkEnd w:id="26"/>
      <w:bookmarkEnd w:id="27"/>
      <w:bookmarkEnd w:id="28"/>
      <w:bookmarkEnd w:id="29"/>
    </w:p>
    <w:p w14:paraId="772863C8">
      <w:pPr>
        <w:widowControl/>
        <w:spacing w:line="400" w:lineRule="exact"/>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）其他与项目有关的资料（自附）</w:t>
      </w:r>
    </w:p>
    <w:p w14:paraId="46BAAEFD">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9889FA7">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E7C44C7">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9BB49D7">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37800AC">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CB3D27B">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246419C">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2EA0E94">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3E906F0">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081A4AA">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41455BB">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0281E9">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1998E5">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4F63A21">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4F8CBCC">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7CA32C2">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7B7F4BC">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786CB1">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74EDCB">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FAC57A0">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5FB786C">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14A5C00">
      <w:pPr>
        <w:spacing w:line="360" w:lineRule="auto"/>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883EB1D">
      <w:pPr>
        <w:spacing w:line="360" w:lineRule="auto"/>
        <w:ind w:firstLine="420" w:firstLineChars="200"/>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（结束）</w:t>
      </w:r>
    </w:p>
    <w:p w14:paraId="0B2E6FD7">
      <w:pPr>
        <w:tabs>
          <w:tab w:val="left" w:pos="6300"/>
        </w:tabs>
        <w:snapToGrid w:val="0"/>
        <w:spacing w:line="500" w:lineRule="exact"/>
        <w:jc w:val="left"/>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bookmarkStart w:id="30" w:name="_Toc30223"/>
      <w:r>
        <w:rPr>
          <w:rFonts w:hint="eastAsia" w:ascii="仿宋_GB2312" w:hAnsi="仿宋_GB2312" w:eastAsia="仿宋_GB2312" w:cs="仿宋_GB2312"/>
          <w:color w:val="000000" w:themeColor="text1"/>
          <w:highlight w:val="none"/>
          <w:lang w:val="en-US" w:eastAsia="zh-CN"/>
          <w14:textFill>
            <w14:solidFill>
              <w14:schemeClr w14:val="tx1"/>
            </w14:solidFill>
          </w14:textFill>
        </w:rPr>
        <w:t>附件一：</w:t>
      </w:r>
      <w:bookmarkEnd w:id="30"/>
    </w:p>
    <w:p w14:paraId="6DD9F008">
      <w:pPr>
        <w:tabs>
          <w:tab w:val="left" w:pos="6300"/>
        </w:tabs>
        <w:snapToGrid w:val="0"/>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14:textFill>
            <w14:solidFill>
              <w14:schemeClr w14:val="tx1"/>
            </w14:solidFill>
          </w14:textFill>
        </w:rPr>
        <w:t>登记表</w:t>
      </w:r>
    </w:p>
    <w:tbl>
      <w:tblPr>
        <w:tblStyle w:val="16"/>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60F08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201E17DF">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项目名称</w:t>
            </w:r>
          </w:p>
        </w:tc>
        <w:tc>
          <w:tcPr>
            <w:tcW w:w="7407" w:type="dxa"/>
            <w:gridSpan w:val="3"/>
            <w:noWrap w:val="0"/>
            <w:vAlign w:val="center"/>
          </w:tcPr>
          <w:p w14:paraId="4620273C">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p>
        </w:tc>
      </w:tr>
      <w:tr w14:paraId="4D3F6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260AEB48">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供应商名称</w:t>
            </w:r>
          </w:p>
        </w:tc>
        <w:tc>
          <w:tcPr>
            <w:tcW w:w="7407" w:type="dxa"/>
            <w:gridSpan w:val="3"/>
            <w:noWrap w:val="0"/>
            <w:vAlign w:val="center"/>
          </w:tcPr>
          <w:p w14:paraId="21E35648">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（供应商公章）</w:t>
            </w:r>
          </w:p>
        </w:tc>
      </w:tr>
      <w:tr w14:paraId="0F0F1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44532F93">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w:t>
            </w:r>
          </w:p>
        </w:tc>
        <w:tc>
          <w:tcPr>
            <w:tcW w:w="2758" w:type="dxa"/>
            <w:noWrap w:val="0"/>
            <w:vAlign w:val="center"/>
          </w:tcPr>
          <w:p w14:paraId="64DFACC7">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40" w:type="dxa"/>
            <w:noWrap w:val="0"/>
            <w:vAlign w:val="center"/>
          </w:tcPr>
          <w:p w14:paraId="57C1B30E">
            <w:pPr>
              <w:tabs>
                <w:tab w:val="left" w:pos="6300"/>
              </w:tabs>
              <w:snapToGrid w:val="0"/>
              <w:spacing w:line="5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手机</w:t>
            </w:r>
          </w:p>
        </w:tc>
        <w:tc>
          <w:tcPr>
            <w:tcW w:w="3809" w:type="dxa"/>
            <w:noWrap w:val="0"/>
            <w:vAlign w:val="center"/>
          </w:tcPr>
          <w:p w14:paraId="036DF80A">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6059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2ED15CFE">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办公电话</w:t>
            </w:r>
          </w:p>
        </w:tc>
        <w:tc>
          <w:tcPr>
            <w:tcW w:w="2758" w:type="dxa"/>
            <w:noWrap w:val="0"/>
            <w:vAlign w:val="center"/>
          </w:tcPr>
          <w:p w14:paraId="5F6712CE">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40" w:type="dxa"/>
            <w:noWrap w:val="0"/>
            <w:vAlign w:val="center"/>
          </w:tcPr>
          <w:p w14:paraId="14B35C68">
            <w:pPr>
              <w:tabs>
                <w:tab w:val="left" w:pos="6300"/>
              </w:tabs>
              <w:snapToGrid w:val="0"/>
              <w:spacing w:line="5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传真</w:t>
            </w:r>
          </w:p>
        </w:tc>
        <w:tc>
          <w:tcPr>
            <w:tcW w:w="3809" w:type="dxa"/>
            <w:noWrap w:val="0"/>
            <w:vAlign w:val="center"/>
          </w:tcPr>
          <w:p w14:paraId="361A0BA8">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E6F5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E137FFC">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E-mail</w:t>
            </w:r>
          </w:p>
        </w:tc>
        <w:tc>
          <w:tcPr>
            <w:tcW w:w="7407" w:type="dxa"/>
            <w:gridSpan w:val="3"/>
            <w:noWrap w:val="0"/>
            <w:vAlign w:val="center"/>
          </w:tcPr>
          <w:p w14:paraId="76FDA527">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41A134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6140EE7E">
            <w:pPr>
              <w:tabs>
                <w:tab w:val="left" w:pos="6300"/>
              </w:tabs>
              <w:snapToGrid w:val="0"/>
              <w:spacing w:line="5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单位地址</w:t>
            </w:r>
          </w:p>
        </w:tc>
        <w:tc>
          <w:tcPr>
            <w:tcW w:w="7407" w:type="dxa"/>
            <w:gridSpan w:val="3"/>
            <w:noWrap w:val="0"/>
            <w:vAlign w:val="center"/>
          </w:tcPr>
          <w:p w14:paraId="42EEC973">
            <w:pPr>
              <w:tabs>
                <w:tab w:val="left" w:pos="6300"/>
              </w:tabs>
              <w:snapToGrid w:val="0"/>
              <w:spacing w:line="500" w:lineRule="exact"/>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bl>
    <w:p w14:paraId="3461643B">
      <w:pPr>
        <w:tabs>
          <w:tab w:val="left" w:pos="6300"/>
        </w:tabs>
        <w:snapToGrid w:val="0"/>
        <w:spacing w:line="500" w:lineRule="exact"/>
        <w:ind w:firstLine="240" w:firstLineChars="1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C769011">
      <w:pPr>
        <w:wordWrap w:val="0"/>
        <w:spacing w:line="360" w:lineRule="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相关说明：</w:t>
      </w:r>
    </w:p>
    <w:p w14:paraId="318D71DA">
      <w:pPr>
        <w:pStyle w:val="14"/>
        <w:spacing w:line="360" w:lineRule="auto"/>
        <w:ind w:firstLine="480" w:firstLineChars="200"/>
        <w:jc w:val="left"/>
        <w:rPr>
          <w:rFonts w:hint="eastAsia" w:ascii="仿宋_GB2312" w:hAnsi="仿宋_GB2312" w:eastAsia="仿宋_GB2312" w:cs="仿宋_GB2312"/>
          <w:b w:val="0"/>
          <w:smallCap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smallCaps w:val="0"/>
          <w:color w:val="000000" w:themeColor="text1"/>
          <w:kern w:val="2"/>
          <w:sz w:val="24"/>
          <w:szCs w:val="24"/>
          <w:highlight w:val="none"/>
          <w:lang w:val="en-US" w:eastAsia="zh-CN" w:bidi="ar-SA"/>
          <w14:textFill>
            <w14:solidFill>
              <w14:schemeClr w14:val="tx1"/>
            </w14:solidFill>
          </w14:textFill>
        </w:rPr>
        <w:t>在采购文件发售期内（工作时间：工作日内每天上午9：00-12:00时，下午14：00-17：00时），供应商请将《文件发售登记表》（加盖供应商公章）扫描发送至18325297676@163.com （邮箱），未满足以上说明要求，采购人有权拒绝其报名。</w:t>
      </w:r>
    </w:p>
    <w:p w14:paraId="4B5DE454">
      <w:pPr>
        <w:spacing w:line="360" w:lineRule="auto"/>
        <w:ind w:firstLine="420" w:firstLineChars="200"/>
        <w:jc w:val="center"/>
        <w:rPr>
          <w:rFonts w:hint="eastAsia" w:ascii="仿宋_GB2312" w:hAnsi="仿宋_GB2312" w:eastAsia="仿宋_GB2312" w:cs="仿宋_GB2312"/>
          <w:color w:val="000000" w:themeColor="text1"/>
          <w:highlight w:val="none"/>
          <w14:textFill>
            <w14:solidFill>
              <w14:schemeClr w14:val="tx1"/>
            </w14:solidFill>
          </w14:textFill>
        </w:rPr>
      </w:pPr>
    </w:p>
    <w:p w14:paraId="033F2A87">
      <w:pPr>
        <w:rPr>
          <w:rFonts w:hint="eastAsia" w:ascii="仿宋_GB2312" w:hAnsi="仿宋_GB2312" w:eastAsia="仿宋_GB2312" w:cs="仿宋_GB2312"/>
          <w:color w:val="000000" w:themeColor="text1"/>
          <w:highlight w:val="none"/>
          <w14:textFill>
            <w14:solidFill>
              <w14:schemeClr w14:val="tx1"/>
            </w14:solidFill>
          </w14:textFill>
        </w:rPr>
      </w:pPr>
    </w:p>
    <w:p w14:paraId="11F13D2A">
      <w:pPr>
        <w:spacing w:line="52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4DD8FF6">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479F0BA">
      <w:pPr>
        <w:rPr>
          <w:rFonts w:hint="eastAsia" w:ascii="仿宋_GB2312" w:hAnsi="仿宋_GB2312" w:eastAsia="仿宋_GB2312" w:cs="仿宋_GB2312"/>
          <w:color w:val="000000" w:themeColor="text1"/>
          <w:highlight w:val="none"/>
          <w14:textFill>
            <w14:solidFill>
              <w14:schemeClr w14:val="tx1"/>
            </w14:solidFill>
          </w14:textFill>
        </w:rPr>
      </w:pPr>
    </w:p>
    <w:p w14:paraId="02A0AC55">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7E48">
    <w:pPr>
      <w:pStyle w:val="1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77401">
                          <w:pPr>
                            <w:pStyle w:val="10"/>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gGcnd8BAADAAwAADgAAAAAA&#10;AAABACAAAAAeAQAAZHJzL2Uyb0RvYy54bWxQSwUGAAAAAAYABgBZAQAAbwUAAAAA&#10;">
              <v:fill on="f" focussize="0,0"/>
              <v:stroke on="f"/>
              <v:imagedata o:title=""/>
              <o:lock v:ext="edit" aspectratio="f"/>
              <v:textbox inset="0mm,0mm,0mm,0mm" style="mso-fit-shape-to-text:t;">
                <w:txbxContent>
                  <w:p w14:paraId="59877401">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62B5">
    <w:pPr>
      <w:pStyle w:val="1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8228C">
                          <w:pPr>
                            <w:pStyle w:val="10"/>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MBj8bgAQAAwAMAAA4AAAAA&#10;AAAAAQAgAAAAHgEAAGRycy9lMm9Eb2MueG1sUEsFBgAAAAAGAAYAWQEAAHAFAAAAAA==&#10;">
              <v:fill on="f" focussize="0,0"/>
              <v:stroke on="f"/>
              <v:imagedata o:title=""/>
              <o:lock v:ext="edit" aspectratio="f"/>
              <v:textbox inset="0mm,0mm,0mm,0mm" style="mso-fit-shape-to-text:t;">
                <w:txbxContent>
                  <w:p w14:paraId="3918228C">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D90C">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A4D5"/>
    <w:multiLevelType w:val="multilevel"/>
    <w:tmpl w:val="986AA4D5"/>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6217C8"/>
    <w:multiLevelType w:val="singleLevel"/>
    <w:tmpl w:val="046217C8"/>
    <w:lvl w:ilvl="0" w:tentative="0">
      <w:start w:val="1"/>
      <w:numFmt w:val="decimal"/>
      <w:suff w:val="nothing"/>
      <w:lvlText w:val="%1、"/>
      <w:lvlJc w:val="left"/>
    </w:lvl>
  </w:abstractNum>
  <w:abstractNum w:abstractNumId="2">
    <w:nsid w:val="437ED0C5"/>
    <w:multiLevelType w:val="singleLevel"/>
    <w:tmpl w:val="437ED0C5"/>
    <w:lvl w:ilvl="0" w:tentative="0">
      <w:start w:val="5"/>
      <w:numFmt w:val="chineseCounting"/>
      <w:suff w:val="nothing"/>
      <w:lvlText w:val="（%1）"/>
      <w:lvlJc w:val="left"/>
      <w:rPr>
        <w:rFonts w:hint="eastAsia"/>
      </w:rPr>
    </w:lvl>
  </w:abstractNum>
  <w:abstractNum w:abstractNumId="3">
    <w:nsid w:val="53ABCA87"/>
    <w:multiLevelType w:val="singleLevel"/>
    <w:tmpl w:val="53ABCA87"/>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65FF1"/>
    <w:rsid w:val="05823F16"/>
    <w:rsid w:val="05F27D36"/>
    <w:rsid w:val="10D17ED2"/>
    <w:rsid w:val="174F7CD8"/>
    <w:rsid w:val="18376EC9"/>
    <w:rsid w:val="1B582B63"/>
    <w:rsid w:val="230E2D5B"/>
    <w:rsid w:val="29233875"/>
    <w:rsid w:val="339253C6"/>
    <w:rsid w:val="4B967FE9"/>
    <w:rsid w:val="53DF208D"/>
    <w:rsid w:val="5FDE0CAC"/>
    <w:rsid w:val="621E698C"/>
    <w:rsid w:val="66C257EA"/>
    <w:rsid w:val="6C670665"/>
    <w:rsid w:val="7F06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ascii="Times New Roman" w:hAnsi="Times New Roman" w:eastAsia="仿宋"/>
      <w:sz w:val="36"/>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1"/>
    <w:qFormat/>
    <w:uiPriority w:val="0"/>
    <w:pPr>
      <w:keepNext/>
      <w:keepLines/>
      <w:widowControl w:val="0"/>
      <w:numPr>
        <w:ilvl w:val="0"/>
        <w:numId w:val="1"/>
      </w:numPr>
      <w:spacing w:before="560" w:after="290" w:line="376" w:lineRule="auto"/>
      <w:outlineLvl w:val="3"/>
    </w:pPr>
    <w:rPr>
      <w:rFonts w:ascii="Arial" w:hAnsi="Arial" w:eastAsia="黑体"/>
      <w:b/>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仿宋_GB2312" w:eastAsia="仿宋_GB2312"/>
      <w:kern w:val="2"/>
      <w:sz w:val="32"/>
    </w:rPr>
  </w:style>
  <w:style w:type="paragraph" w:styleId="7">
    <w:name w:val="toc 2"/>
    <w:basedOn w:val="1"/>
    <w:next w:val="1"/>
    <w:qFormat/>
    <w:uiPriority w:val="0"/>
    <w:pPr>
      <w:tabs>
        <w:tab w:val="right" w:leader="dot" w:pos="8400"/>
      </w:tabs>
      <w:spacing w:line="440" w:lineRule="exact"/>
      <w:ind w:left="100" w:leftChars="100" w:right="-91" w:rightChars="-91"/>
    </w:pPr>
  </w:style>
  <w:style w:type="paragraph" w:styleId="8">
    <w:name w:val="Body Text Indent"/>
    <w:basedOn w:val="1"/>
    <w:next w:val="1"/>
    <w:qFormat/>
    <w:uiPriority w:val="0"/>
    <w:pPr>
      <w:spacing w:line="700" w:lineRule="exact"/>
      <w:ind w:left="960"/>
    </w:pPr>
    <w:rPr>
      <w:sz w:val="44"/>
    </w:rPr>
  </w:style>
  <w:style w:type="paragraph" w:styleId="9">
    <w:name w:val="Balloon Text"/>
    <w:basedOn w:val="1"/>
    <w:qFormat/>
    <w:uiPriority w:val="0"/>
    <w:rPr>
      <w:sz w:val="18"/>
    </w:rPr>
  </w:style>
  <w:style w:type="paragraph" w:styleId="10">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2">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13">
    <w:name w:val="Body Text Indent 3"/>
    <w:basedOn w:val="1"/>
    <w:qFormat/>
    <w:uiPriority w:val="0"/>
    <w:pPr>
      <w:spacing w:line="360" w:lineRule="auto"/>
      <w:ind w:firstLine="632"/>
    </w:pPr>
    <w:rPr>
      <w:rFonts w:ascii="黑体" w:eastAsia="黑体"/>
    </w:rPr>
  </w:style>
  <w:style w:type="paragraph" w:styleId="14">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15">
    <w:name w:val="Body Text First Indent 2"/>
    <w:basedOn w:val="8"/>
    <w:next w:val="1"/>
    <w:qFormat/>
    <w:uiPriority w:val="0"/>
    <w:pPr>
      <w:spacing w:after="120" w:afterAutospacing="0" w:line="240" w:lineRule="auto"/>
      <w:ind w:left="200" w:leftChars="200" w:firstLine="200" w:firstLineChars="200"/>
    </w:pPr>
    <w:rPr>
      <w:sz w:val="21"/>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8328</Words>
  <Characters>9484</Characters>
  <Lines>0</Lines>
  <Paragraphs>0</Paragraphs>
  <TotalTime>16</TotalTime>
  <ScaleCrop>false</ScaleCrop>
  <LinksUpToDate>false</LinksUpToDate>
  <CharactersWithSpaces>10307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2025-04-01T01:48:00Z</dcterms:created>
  <dc:creator>意随心动</dc:creator>
  <cp:lastModifiedBy>Administrator</cp:lastModifiedBy>
  <cp:lastPrinted>2025-04-16T07:58:23Z</cp:lastPrinted>
  <dcterms:modified xsi:type="dcterms:W3CDTF">2025-04-16T08:20:38Z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DEB47C38D1864036B4759DFBB5565100_13</vt:lpwstr>
  </property>
  <property fmtid="{D5CDD505-2E9C-101B-9397-08002B2CF9AE}" pid="4" name="KSOTemplateDocerSaveRecord">
    <vt:lpwstr>eyJoZGlkIjoiZjY3ODA1Yzc3MGQ3ZjE4NmZjODA2ZTk1M2M4ODNkMWUiLCJ1c2VySWQiOiI1MjU5MDQxODUifQ==</vt:lpwstr>
  </property>
</Properties>
</file>